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6A9702" w14:textId="29062C50" w:rsidR="00B909A9" w:rsidRDefault="00465C64" w:rsidP="00B909A9">
      <w:pPr>
        <w:pStyle w:val="Heading1"/>
      </w:pPr>
      <w:r>
        <w:t>APM Qualification</w:t>
      </w:r>
      <w:r w:rsidR="00B909A9">
        <w:t xml:space="preserve"> Evidence Matrix</w:t>
      </w:r>
    </w:p>
    <w:p w14:paraId="56412B45" w14:textId="77777777" w:rsidR="00B909A9" w:rsidRDefault="00B909A9" w:rsidP="00B909A9">
      <w:pPr>
        <w:rPr>
          <w:rFonts w:cs="Arial"/>
          <w:b/>
          <w:bCs/>
        </w:rPr>
      </w:pPr>
    </w:p>
    <w:p w14:paraId="7DB16977" w14:textId="1F7E95AF" w:rsidR="00B909A9" w:rsidRDefault="00B909A9" w:rsidP="00B909A9">
      <w:pPr>
        <w:rPr>
          <w:rFonts w:cs="Arial"/>
        </w:rPr>
      </w:pPr>
      <w:r w:rsidRPr="001136D7">
        <w:rPr>
          <w:rFonts w:cs="Arial"/>
          <w:b/>
          <w:bCs/>
        </w:rPr>
        <w:t>Accredited Training Provider</w:t>
      </w:r>
      <w:r>
        <w:rPr>
          <w:rFonts w:cs="Arial"/>
        </w:rPr>
        <w:t>:</w:t>
      </w:r>
    </w:p>
    <w:p w14:paraId="1A2801EE" w14:textId="77777777" w:rsidR="00B909A9" w:rsidRDefault="00B909A9" w:rsidP="00B909A9">
      <w:pPr>
        <w:rPr>
          <w:rFonts w:cs="Arial"/>
        </w:rPr>
      </w:pPr>
    </w:p>
    <w:p w14:paraId="0BDEB924" w14:textId="77777777" w:rsidR="00B909A9" w:rsidRDefault="00B909A9" w:rsidP="00B909A9">
      <w:pPr>
        <w:rPr>
          <w:rFonts w:cs="Arial"/>
        </w:rPr>
      </w:pPr>
      <w:r w:rsidRPr="001136D7">
        <w:rPr>
          <w:rFonts w:cs="Arial"/>
          <w:b/>
          <w:bCs/>
        </w:rPr>
        <w:t>Name</w:t>
      </w:r>
      <w:r>
        <w:rPr>
          <w:rFonts w:cs="Arial"/>
        </w:rPr>
        <w:t>:</w:t>
      </w:r>
    </w:p>
    <w:p w14:paraId="7A715DF6" w14:textId="77777777" w:rsidR="00B909A9" w:rsidRDefault="00B909A9" w:rsidP="00B909A9">
      <w:pPr>
        <w:rPr>
          <w:rFonts w:cs="Arial"/>
        </w:rPr>
      </w:pPr>
    </w:p>
    <w:p w14:paraId="6A2E95EF" w14:textId="77777777" w:rsidR="00B909A9" w:rsidRDefault="00B909A9" w:rsidP="00B909A9">
      <w:pPr>
        <w:rPr>
          <w:rFonts w:cs="Arial"/>
        </w:rPr>
      </w:pPr>
      <w:r w:rsidRPr="001136D7">
        <w:rPr>
          <w:rFonts w:cs="Arial"/>
          <w:b/>
          <w:bCs/>
        </w:rPr>
        <w:t>Job role</w:t>
      </w:r>
      <w:r>
        <w:rPr>
          <w:rFonts w:cs="Arial"/>
        </w:rPr>
        <w:t>:</w:t>
      </w:r>
    </w:p>
    <w:p w14:paraId="183ADD80" w14:textId="77777777" w:rsidR="00B909A9" w:rsidRDefault="00B909A9" w:rsidP="00B909A9">
      <w:pPr>
        <w:rPr>
          <w:rFonts w:cs="Arial"/>
        </w:rPr>
      </w:pPr>
    </w:p>
    <w:p w14:paraId="1B307E28" w14:textId="77777777" w:rsidR="00D1312F" w:rsidRDefault="00B909A9" w:rsidP="00B909A9">
      <w:pPr>
        <w:rPr>
          <w:rFonts w:cs="Arial"/>
        </w:rPr>
      </w:pPr>
      <w:r w:rsidRPr="001136D7">
        <w:rPr>
          <w:rFonts w:cs="Arial"/>
          <w:b/>
          <w:bCs/>
        </w:rPr>
        <w:t>Date of completion</w:t>
      </w:r>
      <w:r>
        <w:rPr>
          <w:rFonts w:cs="Arial"/>
        </w:rPr>
        <w:t>:</w:t>
      </w:r>
    </w:p>
    <w:p w14:paraId="0ABC1ADA" w14:textId="77777777" w:rsidR="00D6649A" w:rsidRDefault="00D6649A" w:rsidP="00B909A9">
      <w:pPr>
        <w:rPr>
          <w:rFonts w:cs="Arial"/>
        </w:rPr>
      </w:pPr>
    </w:p>
    <w:p w14:paraId="39137791" w14:textId="6B060AFD" w:rsidR="005F7740" w:rsidRDefault="005F7740" w:rsidP="005F7740">
      <w:pPr>
        <w:rPr>
          <w:rFonts w:cs="Arial"/>
        </w:rPr>
      </w:pPr>
      <w:r w:rsidRPr="006C20D7">
        <w:rPr>
          <w:rFonts w:cs="Arial"/>
        </w:rPr>
        <w:t xml:space="preserve">If you intend to offer classroom or blended delivery, </w:t>
      </w:r>
      <w:r w:rsidR="004522DA">
        <w:rPr>
          <w:rFonts w:cs="Arial"/>
        </w:rPr>
        <w:t>please complete</w:t>
      </w:r>
      <w:r w:rsidRPr="006C20D7">
        <w:rPr>
          <w:rFonts w:cs="Arial"/>
        </w:rPr>
        <w:t xml:space="preserve"> </w:t>
      </w:r>
      <w:r w:rsidR="004522DA">
        <w:rPr>
          <w:rFonts w:cs="Arial"/>
        </w:rPr>
        <w:t xml:space="preserve">the </w:t>
      </w:r>
      <w:r w:rsidRPr="006C20D7">
        <w:rPr>
          <w:rFonts w:cs="Arial"/>
        </w:rPr>
        <w:t xml:space="preserve">evidence mapping </w:t>
      </w:r>
      <w:r w:rsidR="00977842">
        <w:rPr>
          <w:rFonts w:cs="Arial"/>
        </w:rPr>
        <w:t xml:space="preserve">for the relevant qualification/s below. </w:t>
      </w:r>
    </w:p>
    <w:p w14:paraId="6584205C" w14:textId="77777777" w:rsidR="005F7740" w:rsidRPr="006C20D7" w:rsidRDefault="005F7740" w:rsidP="005F7740">
      <w:pPr>
        <w:rPr>
          <w:rFonts w:cs="Arial"/>
        </w:rPr>
      </w:pPr>
    </w:p>
    <w:p w14:paraId="0F684248" w14:textId="6D130C68" w:rsidR="006C20D7" w:rsidRDefault="006C20D7" w:rsidP="006C20D7">
      <w:pPr>
        <w:rPr>
          <w:rFonts w:cs="Arial"/>
        </w:rPr>
      </w:pPr>
      <w:r w:rsidRPr="006C20D7">
        <w:rPr>
          <w:rFonts w:cs="Arial"/>
        </w:rPr>
        <w:t xml:space="preserve">If you are applying for accreditation to deliver eLearning (self-paced) as </w:t>
      </w:r>
      <w:r w:rsidR="00085DB1">
        <w:rPr>
          <w:rFonts w:cs="Arial"/>
        </w:rPr>
        <w:t>a</w:t>
      </w:r>
      <w:r w:rsidRPr="006C20D7">
        <w:rPr>
          <w:rFonts w:cs="Arial"/>
        </w:rPr>
        <w:t xml:space="preserve"> </w:t>
      </w:r>
      <w:proofErr w:type="spellStart"/>
      <w:proofErr w:type="gramStart"/>
      <w:r w:rsidR="00085DB1">
        <w:rPr>
          <w:rFonts w:cs="Arial"/>
        </w:rPr>
        <w:t>stand alone</w:t>
      </w:r>
      <w:proofErr w:type="spellEnd"/>
      <w:proofErr w:type="gramEnd"/>
      <w:r w:rsidRPr="006C20D7">
        <w:rPr>
          <w:rFonts w:cs="Arial"/>
        </w:rPr>
        <w:t xml:space="preserve"> delivery method, you must </w:t>
      </w:r>
      <w:r w:rsidR="00392725">
        <w:rPr>
          <w:rFonts w:cs="Arial"/>
        </w:rPr>
        <w:t>answer</w:t>
      </w:r>
      <w:r w:rsidRPr="006C20D7">
        <w:rPr>
          <w:rFonts w:cs="Arial"/>
        </w:rPr>
        <w:t xml:space="preserve"> both the </w:t>
      </w:r>
      <w:r w:rsidR="00392725">
        <w:rPr>
          <w:rFonts w:cs="Arial"/>
        </w:rPr>
        <w:t>questions</w:t>
      </w:r>
      <w:r w:rsidRPr="006C20D7">
        <w:rPr>
          <w:rFonts w:cs="Arial"/>
        </w:rPr>
        <w:t xml:space="preserve"> below and </w:t>
      </w:r>
      <w:r w:rsidR="00392725">
        <w:rPr>
          <w:rFonts w:cs="Arial"/>
        </w:rPr>
        <w:t xml:space="preserve">complete </w:t>
      </w:r>
      <w:r w:rsidRPr="006C20D7">
        <w:rPr>
          <w:rFonts w:cs="Arial"/>
        </w:rPr>
        <w:t>the evidence mapping documentation.</w:t>
      </w:r>
    </w:p>
    <w:p w14:paraId="0DBFDA51" w14:textId="77777777" w:rsidR="00FF06DD" w:rsidRDefault="00FF06DD" w:rsidP="006C20D7">
      <w:pPr>
        <w:rPr>
          <w:rFonts w:cs="Arial"/>
        </w:rPr>
      </w:pPr>
    </w:p>
    <w:p w14:paraId="3AFA3BA8" w14:textId="2B0DA5AC" w:rsidR="00FF06DD" w:rsidRDefault="00FF06DD" w:rsidP="006C20D7">
      <w:pPr>
        <w:rPr>
          <w:rFonts w:cs="Arial"/>
        </w:rPr>
      </w:pPr>
      <w:r>
        <w:rPr>
          <w:rFonts w:cs="Arial"/>
        </w:rPr>
        <w:t xml:space="preserve">If you are applying to offer both a </w:t>
      </w:r>
      <w:proofErr w:type="spellStart"/>
      <w:proofErr w:type="gramStart"/>
      <w:r>
        <w:rPr>
          <w:rFonts w:cs="Arial"/>
        </w:rPr>
        <w:t>stand alone</w:t>
      </w:r>
      <w:proofErr w:type="spellEnd"/>
      <w:proofErr w:type="gramEnd"/>
      <w:r>
        <w:rPr>
          <w:rFonts w:cs="Arial"/>
        </w:rPr>
        <w:t xml:space="preserve"> </w:t>
      </w:r>
      <w:r w:rsidR="00E3268F">
        <w:rPr>
          <w:rFonts w:cs="Arial"/>
        </w:rPr>
        <w:t xml:space="preserve">eLearning </w:t>
      </w:r>
      <w:r w:rsidR="00977842">
        <w:rPr>
          <w:rFonts w:cs="Arial"/>
        </w:rPr>
        <w:t xml:space="preserve">programmes </w:t>
      </w:r>
      <w:r w:rsidR="00E3268F">
        <w:rPr>
          <w:rFonts w:cs="Arial"/>
        </w:rPr>
        <w:t>and</w:t>
      </w:r>
      <w:r w:rsidR="00977842">
        <w:rPr>
          <w:rFonts w:cs="Arial"/>
        </w:rPr>
        <w:t xml:space="preserve"> classroom or </w:t>
      </w:r>
      <w:r w:rsidR="00E3268F">
        <w:rPr>
          <w:rFonts w:cs="Arial"/>
        </w:rPr>
        <w:t xml:space="preserve">blended programme </w:t>
      </w:r>
      <w:r w:rsidR="007200BF">
        <w:rPr>
          <w:rFonts w:cs="Arial"/>
        </w:rPr>
        <w:t xml:space="preserve">you will be required to complete </w:t>
      </w:r>
      <w:r w:rsidR="007200BF" w:rsidRPr="00217A9D">
        <w:rPr>
          <w:rFonts w:cs="Arial"/>
          <w:b/>
          <w:bCs/>
          <w:u w:val="single"/>
        </w:rPr>
        <w:t>two</w:t>
      </w:r>
      <w:r w:rsidR="007200BF">
        <w:rPr>
          <w:rFonts w:cs="Arial"/>
        </w:rPr>
        <w:t xml:space="preserve"> mapping documents </w:t>
      </w:r>
      <w:r w:rsidR="00217A9D">
        <w:rPr>
          <w:rFonts w:cs="Arial"/>
        </w:rPr>
        <w:t xml:space="preserve">per qualification </w:t>
      </w:r>
      <w:r w:rsidR="007200BF">
        <w:rPr>
          <w:rFonts w:cs="Arial"/>
        </w:rPr>
        <w:t xml:space="preserve">to clearly show the learning outcomes </w:t>
      </w:r>
      <w:r w:rsidR="004522DA">
        <w:rPr>
          <w:rFonts w:cs="Arial"/>
        </w:rPr>
        <w:t xml:space="preserve">being covered </w:t>
      </w:r>
      <w:r w:rsidR="00217A9D">
        <w:rPr>
          <w:rFonts w:cs="Arial"/>
        </w:rPr>
        <w:t xml:space="preserve">under both delivery methods. </w:t>
      </w:r>
    </w:p>
    <w:p w14:paraId="739CD023" w14:textId="77777777" w:rsidR="00D6649A" w:rsidRDefault="00D6649A" w:rsidP="00B909A9">
      <w:pPr>
        <w:rPr>
          <w:rFonts w:cs="Arial"/>
        </w:rPr>
      </w:pPr>
    </w:p>
    <w:tbl>
      <w:tblPr>
        <w:tblStyle w:val="APMTable"/>
        <w:tblW w:w="0" w:type="auto"/>
        <w:tblLook w:val="04A0" w:firstRow="1" w:lastRow="0" w:firstColumn="1" w:lastColumn="0" w:noHBand="0" w:noVBand="1"/>
      </w:tblPr>
      <w:tblGrid>
        <w:gridCol w:w="6232"/>
        <w:gridCol w:w="6237"/>
        <w:gridCol w:w="1479"/>
      </w:tblGrid>
      <w:tr w:rsidR="00D6649A" w14:paraId="7CADE905" w14:textId="77777777" w:rsidTr="009109ED">
        <w:trPr>
          <w:cnfStyle w:val="100000000000" w:firstRow="1" w:lastRow="0" w:firstColumn="0" w:lastColumn="0" w:oddVBand="0" w:evenVBand="0" w:oddHBand="0" w:evenHBand="0" w:firstRowFirstColumn="0" w:firstRowLastColumn="0" w:lastRowFirstColumn="0" w:lastRowLastColumn="0"/>
        </w:trPr>
        <w:tc>
          <w:tcPr>
            <w:tcW w:w="6232" w:type="dxa"/>
          </w:tcPr>
          <w:p w14:paraId="2B135757" w14:textId="77777777" w:rsidR="00D6649A" w:rsidRPr="00D31971" w:rsidRDefault="00D6649A" w:rsidP="009109ED">
            <w:pPr>
              <w:pStyle w:val="BodyText"/>
              <w:rPr>
                <w:bCs/>
              </w:rPr>
            </w:pPr>
            <w:r>
              <w:rPr>
                <w:bCs/>
              </w:rPr>
              <w:t xml:space="preserve">Please provide log in details for APM to access your eLearning provision.  </w:t>
            </w:r>
          </w:p>
        </w:tc>
        <w:tc>
          <w:tcPr>
            <w:tcW w:w="6237" w:type="dxa"/>
          </w:tcPr>
          <w:p w14:paraId="200A68B8" w14:textId="77777777" w:rsidR="00D6649A" w:rsidRDefault="00D6649A" w:rsidP="009109ED">
            <w:pPr>
              <w:pStyle w:val="BodyText"/>
            </w:pPr>
            <w:r>
              <w:t xml:space="preserve">Username: </w:t>
            </w:r>
          </w:p>
          <w:p w14:paraId="4A601297" w14:textId="77777777" w:rsidR="00D6649A" w:rsidRDefault="00D6649A" w:rsidP="009109ED">
            <w:pPr>
              <w:pStyle w:val="BodyText"/>
            </w:pPr>
            <w:r>
              <w:t xml:space="preserve">Password: </w:t>
            </w:r>
          </w:p>
        </w:tc>
        <w:tc>
          <w:tcPr>
            <w:tcW w:w="1479" w:type="dxa"/>
          </w:tcPr>
          <w:p w14:paraId="62B60A16" w14:textId="77777777" w:rsidR="00D6649A" w:rsidRDefault="00D6649A" w:rsidP="009109ED">
            <w:pPr>
              <w:pStyle w:val="BodyText"/>
            </w:pPr>
          </w:p>
        </w:tc>
      </w:tr>
      <w:tr w:rsidR="00D6649A" w14:paraId="195640F3" w14:textId="77777777" w:rsidTr="009109ED">
        <w:tc>
          <w:tcPr>
            <w:tcW w:w="6232" w:type="dxa"/>
          </w:tcPr>
          <w:p w14:paraId="36D16EC3" w14:textId="77777777" w:rsidR="00D6649A" w:rsidRDefault="00D6649A" w:rsidP="009109ED">
            <w:pPr>
              <w:pStyle w:val="BodyText"/>
              <w:rPr>
                <w:bCs/>
              </w:rPr>
            </w:pPr>
            <w:r>
              <w:rPr>
                <w:bCs/>
              </w:rPr>
              <w:t xml:space="preserve">Please confirm total notional learning hours of your eLearning programme </w:t>
            </w:r>
            <w:r w:rsidRPr="00C50E45">
              <w:rPr>
                <w:bCs/>
                <w:u w:val="single"/>
              </w:rPr>
              <w:t>per qualification</w:t>
            </w:r>
            <w:r>
              <w:rPr>
                <w:bCs/>
              </w:rPr>
              <w:t xml:space="preserve"> you are seeking accreditation for. </w:t>
            </w:r>
          </w:p>
        </w:tc>
        <w:tc>
          <w:tcPr>
            <w:tcW w:w="6237" w:type="dxa"/>
          </w:tcPr>
          <w:p w14:paraId="1B92F1C1" w14:textId="77777777" w:rsidR="00D6649A" w:rsidRDefault="00D6649A" w:rsidP="009109ED">
            <w:pPr>
              <w:pStyle w:val="BodyText"/>
            </w:pPr>
          </w:p>
        </w:tc>
        <w:tc>
          <w:tcPr>
            <w:tcW w:w="1479" w:type="dxa"/>
          </w:tcPr>
          <w:p w14:paraId="6F513474" w14:textId="77777777" w:rsidR="00D6649A" w:rsidRDefault="00D6649A" w:rsidP="009109ED">
            <w:pPr>
              <w:pStyle w:val="BodyText"/>
            </w:pPr>
          </w:p>
        </w:tc>
      </w:tr>
      <w:tr w:rsidR="00D6649A" w14:paraId="6320E22D" w14:textId="77777777" w:rsidTr="009109ED">
        <w:tc>
          <w:tcPr>
            <w:tcW w:w="6232" w:type="dxa"/>
          </w:tcPr>
          <w:p w14:paraId="1D067908" w14:textId="77777777" w:rsidR="00D6649A" w:rsidRPr="00D31971" w:rsidRDefault="00D6649A" w:rsidP="009109ED">
            <w:pPr>
              <w:rPr>
                <w:rFonts w:cs="Arial"/>
              </w:rPr>
            </w:pPr>
            <w:r>
              <w:rPr>
                <w:rFonts w:cs="Arial"/>
              </w:rPr>
              <w:t>How do you ensure course and level suitability of the applicant for your eLearning provision?</w:t>
            </w:r>
            <w:r w:rsidRPr="00D31971">
              <w:rPr>
                <w:rFonts w:cs="Arial"/>
              </w:rPr>
              <w:t> </w:t>
            </w:r>
          </w:p>
        </w:tc>
        <w:tc>
          <w:tcPr>
            <w:tcW w:w="6237" w:type="dxa"/>
          </w:tcPr>
          <w:p w14:paraId="1C5DD7B7" w14:textId="77777777" w:rsidR="00D6649A" w:rsidRDefault="00D6649A" w:rsidP="009109ED">
            <w:pPr>
              <w:pStyle w:val="BodyText"/>
            </w:pPr>
            <w:r>
              <w:t xml:space="preserve">. </w:t>
            </w:r>
          </w:p>
        </w:tc>
        <w:tc>
          <w:tcPr>
            <w:tcW w:w="1479" w:type="dxa"/>
          </w:tcPr>
          <w:p w14:paraId="5729369C" w14:textId="77777777" w:rsidR="00D6649A" w:rsidRDefault="00D6649A" w:rsidP="009109ED">
            <w:pPr>
              <w:pStyle w:val="BodyText"/>
            </w:pPr>
          </w:p>
        </w:tc>
      </w:tr>
    </w:tbl>
    <w:p w14:paraId="7F91BA93" w14:textId="77777777" w:rsidR="00D6649A" w:rsidRDefault="00D6649A" w:rsidP="00D6649A"/>
    <w:p w14:paraId="14AF9EA1" w14:textId="77777777" w:rsidR="00D6649A" w:rsidRDefault="00D6649A" w:rsidP="00D6649A">
      <w:r>
        <w:br w:type="page"/>
      </w:r>
    </w:p>
    <w:p w14:paraId="30653877" w14:textId="77777777" w:rsidR="00D6649A" w:rsidRPr="001E60DE" w:rsidRDefault="00D6649A" w:rsidP="00D6649A"/>
    <w:tbl>
      <w:tblPr>
        <w:tblStyle w:val="APMTable"/>
        <w:tblW w:w="0" w:type="auto"/>
        <w:tblLayout w:type="fixed"/>
        <w:tblLook w:val="04A0" w:firstRow="1" w:lastRow="0" w:firstColumn="1" w:lastColumn="0" w:noHBand="0" w:noVBand="1"/>
      </w:tblPr>
      <w:tblGrid>
        <w:gridCol w:w="6237"/>
        <w:gridCol w:w="6237"/>
        <w:gridCol w:w="1413"/>
      </w:tblGrid>
      <w:tr w:rsidR="00D6649A" w:rsidRPr="0080016F" w14:paraId="3B1A2EF9" w14:textId="77777777" w:rsidTr="009109ED">
        <w:trPr>
          <w:cnfStyle w:val="100000000000" w:firstRow="1" w:lastRow="0" w:firstColumn="0" w:lastColumn="0" w:oddVBand="0" w:evenVBand="0" w:oddHBand="0" w:evenHBand="0" w:firstRowFirstColumn="0" w:firstRowLastColumn="0" w:lastRowFirstColumn="0" w:lastRowLastColumn="0"/>
        </w:trPr>
        <w:tc>
          <w:tcPr>
            <w:tcW w:w="6237" w:type="dxa"/>
          </w:tcPr>
          <w:p w14:paraId="36340CFD" w14:textId="77777777" w:rsidR="00D6649A" w:rsidRPr="0080016F" w:rsidRDefault="00D6649A" w:rsidP="009109ED">
            <w:pPr>
              <w:pStyle w:val="BodyText"/>
            </w:pPr>
            <w:r w:rsidRPr="0080016F">
              <w:t>Question</w:t>
            </w:r>
          </w:p>
        </w:tc>
        <w:tc>
          <w:tcPr>
            <w:tcW w:w="6237" w:type="dxa"/>
          </w:tcPr>
          <w:p w14:paraId="05E324FF" w14:textId="77777777" w:rsidR="00D6649A" w:rsidRPr="0080016F" w:rsidRDefault="00D6649A" w:rsidP="009109ED">
            <w:pPr>
              <w:pStyle w:val="BodyText"/>
            </w:pPr>
            <w:r w:rsidRPr="0080016F">
              <w:t>Accredited Training Provider response</w:t>
            </w:r>
          </w:p>
        </w:tc>
        <w:tc>
          <w:tcPr>
            <w:tcW w:w="1413" w:type="dxa"/>
          </w:tcPr>
          <w:p w14:paraId="760F115E" w14:textId="77777777" w:rsidR="00D6649A" w:rsidRPr="0080016F" w:rsidRDefault="00D6649A" w:rsidP="009109ED">
            <w:pPr>
              <w:pStyle w:val="BodyText"/>
            </w:pPr>
            <w:r w:rsidRPr="0080016F">
              <w:t>APM use only</w:t>
            </w:r>
          </w:p>
        </w:tc>
      </w:tr>
      <w:tr w:rsidR="00D6649A" w:rsidRPr="0080016F" w14:paraId="728BBCD3" w14:textId="77777777" w:rsidTr="009109ED">
        <w:tc>
          <w:tcPr>
            <w:tcW w:w="6237" w:type="dxa"/>
          </w:tcPr>
          <w:p w14:paraId="7688C89E" w14:textId="77777777" w:rsidR="00D6649A" w:rsidRPr="0080016F" w:rsidRDefault="00D6649A" w:rsidP="009109ED">
            <w:pPr>
              <w:pStyle w:val="BodyText"/>
            </w:pPr>
            <w:r w:rsidRPr="0080016F">
              <w:t xml:space="preserve">How does the eLearning platform accommodate reasonable adjustments? </w:t>
            </w:r>
          </w:p>
        </w:tc>
        <w:tc>
          <w:tcPr>
            <w:tcW w:w="6237" w:type="dxa"/>
          </w:tcPr>
          <w:p w14:paraId="78853E25" w14:textId="77777777" w:rsidR="00D6649A" w:rsidRPr="0080016F" w:rsidRDefault="00D6649A" w:rsidP="009109ED">
            <w:pPr>
              <w:pStyle w:val="BodyText"/>
            </w:pPr>
          </w:p>
        </w:tc>
        <w:tc>
          <w:tcPr>
            <w:tcW w:w="1413" w:type="dxa"/>
          </w:tcPr>
          <w:p w14:paraId="2AAE0F3F" w14:textId="77777777" w:rsidR="00D6649A" w:rsidRPr="0080016F" w:rsidRDefault="00D6649A" w:rsidP="009109ED">
            <w:pPr>
              <w:pStyle w:val="BodyText"/>
            </w:pPr>
          </w:p>
        </w:tc>
      </w:tr>
      <w:tr w:rsidR="00D6649A" w:rsidRPr="0080016F" w14:paraId="6F05A4D9" w14:textId="77777777" w:rsidTr="009109ED">
        <w:tc>
          <w:tcPr>
            <w:tcW w:w="6237" w:type="dxa"/>
          </w:tcPr>
          <w:p w14:paraId="75D7DBCB" w14:textId="77777777" w:rsidR="00D6649A" w:rsidRPr="0080016F" w:rsidRDefault="00D6649A" w:rsidP="009109ED">
            <w:pPr>
              <w:pStyle w:val="BodyText"/>
            </w:pPr>
            <w:r w:rsidRPr="0080016F">
              <w:t>How is the learner supported to access these adjustments?</w:t>
            </w:r>
          </w:p>
        </w:tc>
        <w:tc>
          <w:tcPr>
            <w:tcW w:w="6237" w:type="dxa"/>
          </w:tcPr>
          <w:p w14:paraId="7517DF5F" w14:textId="77777777" w:rsidR="00D6649A" w:rsidRPr="0080016F" w:rsidRDefault="00D6649A" w:rsidP="009109ED">
            <w:pPr>
              <w:pStyle w:val="BodyText"/>
            </w:pPr>
          </w:p>
        </w:tc>
        <w:tc>
          <w:tcPr>
            <w:tcW w:w="1413" w:type="dxa"/>
          </w:tcPr>
          <w:p w14:paraId="2FE13D9E" w14:textId="77777777" w:rsidR="00D6649A" w:rsidRPr="0080016F" w:rsidRDefault="00D6649A" w:rsidP="009109ED">
            <w:pPr>
              <w:pStyle w:val="BodyText"/>
            </w:pPr>
          </w:p>
        </w:tc>
      </w:tr>
      <w:tr w:rsidR="00D6649A" w:rsidRPr="0080016F" w14:paraId="590EAF31" w14:textId="77777777" w:rsidTr="009109ED">
        <w:tc>
          <w:tcPr>
            <w:tcW w:w="6237" w:type="dxa"/>
          </w:tcPr>
          <w:p w14:paraId="4691F97D" w14:textId="77777777" w:rsidR="00D6649A" w:rsidRPr="0080016F" w:rsidRDefault="00D6649A" w:rsidP="009109ED">
            <w:pPr>
              <w:pStyle w:val="BodyText"/>
            </w:pPr>
            <w:r w:rsidRPr="0080016F">
              <w:t>What exam preparation takes place for the learner during the eLearning programme?</w:t>
            </w:r>
          </w:p>
        </w:tc>
        <w:tc>
          <w:tcPr>
            <w:tcW w:w="6237" w:type="dxa"/>
          </w:tcPr>
          <w:p w14:paraId="691D1689" w14:textId="77777777" w:rsidR="00D6649A" w:rsidRPr="0080016F" w:rsidRDefault="00D6649A" w:rsidP="009109ED">
            <w:pPr>
              <w:pStyle w:val="BodyText"/>
            </w:pPr>
          </w:p>
        </w:tc>
        <w:tc>
          <w:tcPr>
            <w:tcW w:w="1413" w:type="dxa"/>
          </w:tcPr>
          <w:p w14:paraId="1BF675B7" w14:textId="77777777" w:rsidR="00D6649A" w:rsidRPr="0080016F" w:rsidRDefault="00D6649A" w:rsidP="009109ED">
            <w:pPr>
              <w:pStyle w:val="BodyText"/>
            </w:pPr>
          </w:p>
        </w:tc>
      </w:tr>
      <w:tr w:rsidR="00D6649A" w:rsidRPr="0080016F" w14:paraId="348821D4" w14:textId="77777777" w:rsidTr="009109ED">
        <w:tc>
          <w:tcPr>
            <w:tcW w:w="6237" w:type="dxa"/>
          </w:tcPr>
          <w:p w14:paraId="2363D01B" w14:textId="77777777" w:rsidR="00D6649A" w:rsidRPr="0080016F" w:rsidRDefault="00D6649A" w:rsidP="009109ED">
            <w:pPr>
              <w:pStyle w:val="BodyText"/>
            </w:pPr>
            <w:r w:rsidRPr="0080016F">
              <w:t xml:space="preserve">How do you ensure the online content is accurate and current? Please confirm the frequency of content updates. </w:t>
            </w:r>
          </w:p>
        </w:tc>
        <w:tc>
          <w:tcPr>
            <w:tcW w:w="6237" w:type="dxa"/>
          </w:tcPr>
          <w:p w14:paraId="47336577" w14:textId="77777777" w:rsidR="00D6649A" w:rsidRPr="0080016F" w:rsidRDefault="00D6649A" w:rsidP="009109ED">
            <w:pPr>
              <w:pStyle w:val="BodyText"/>
            </w:pPr>
          </w:p>
        </w:tc>
        <w:tc>
          <w:tcPr>
            <w:tcW w:w="1413" w:type="dxa"/>
          </w:tcPr>
          <w:p w14:paraId="19C84EEA" w14:textId="77777777" w:rsidR="00D6649A" w:rsidRPr="0080016F" w:rsidRDefault="00D6649A" w:rsidP="009109ED">
            <w:pPr>
              <w:pStyle w:val="BodyText"/>
            </w:pPr>
          </w:p>
        </w:tc>
      </w:tr>
    </w:tbl>
    <w:p w14:paraId="61664288" w14:textId="77777777" w:rsidR="00D6649A" w:rsidRDefault="00D6649A" w:rsidP="00B909A9">
      <w:pPr>
        <w:rPr>
          <w:rFonts w:cs="Arial"/>
        </w:rPr>
      </w:pPr>
    </w:p>
    <w:p w14:paraId="25502BA7" w14:textId="7EBC5C5E" w:rsidR="00B909A9" w:rsidRDefault="00B909A9" w:rsidP="00B909A9">
      <w:pPr>
        <w:rPr>
          <w:rFonts w:cs="Arial"/>
        </w:rPr>
      </w:pPr>
      <w:r>
        <w:rPr>
          <w:rFonts w:cs="Arial"/>
        </w:rPr>
        <w:t xml:space="preserve"> </w:t>
      </w:r>
    </w:p>
    <w:p w14:paraId="03DE35A3" w14:textId="77777777" w:rsidR="00D1312F" w:rsidRPr="00465C64" w:rsidRDefault="00D1312F" w:rsidP="00D1312F">
      <w:pPr>
        <w:pStyle w:val="Heading2"/>
      </w:pPr>
      <w:r>
        <w:t>APM Project Fundamentals Qualification (PFQ)</w:t>
      </w:r>
    </w:p>
    <w:p w14:paraId="1DCE4419" w14:textId="407DF91E" w:rsidR="002B5A39" w:rsidRPr="006D0F50" w:rsidRDefault="002B5A39" w:rsidP="002B5A39">
      <w:pPr>
        <w:pStyle w:val="BodyText"/>
        <w:rPr>
          <w:b/>
          <w:bCs/>
          <w:color w:val="0A4644" w:themeColor="text2"/>
        </w:rPr>
      </w:pPr>
      <w:r w:rsidRPr="006D0F50">
        <w:rPr>
          <w:b/>
          <w:bCs/>
          <w:color w:val="0A4644" w:themeColor="text2"/>
        </w:rPr>
        <w:t xml:space="preserve">In the table below please map where within your course material you can locate each of the APM Project </w:t>
      </w:r>
      <w:r w:rsidR="00112379" w:rsidRPr="006D0F50">
        <w:rPr>
          <w:b/>
          <w:bCs/>
          <w:color w:val="0A4644" w:themeColor="text2"/>
        </w:rPr>
        <w:t>Fundamentals</w:t>
      </w:r>
      <w:r w:rsidRPr="006D0F50">
        <w:rPr>
          <w:b/>
          <w:bCs/>
          <w:color w:val="0A4644" w:themeColor="text2"/>
        </w:rPr>
        <w:t xml:space="preserve"> Qualification syllabus criteria.</w:t>
      </w:r>
    </w:p>
    <w:tbl>
      <w:tblPr>
        <w:tblStyle w:val="APMTable"/>
        <w:tblW w:w="0" w:type="auto"/>
        <w:tblLayout w:type="fixed"/>
        <w:tblLook w:val="04A0" w:firstRow="1" w:lastRow="0" w:firstColumn="1" w:lastColumn="0" w:noHBand="0" w:noVBand="1"/>
      </w:tblPr>
      <w:tblGrid>
        <w:gridCol w:w="6237"/>
        <w:gridCol w:w="6237"/>
        <w:gridCol w:w="1413"/>
      </w:tblGrid>
      <w:tr w:rsidR="00E9134D" w14:paraId="2C84444E" w14:textId="77777777" w:rsidTr="00373FA7">
        <w:trPr>
          <w:cnfStyle w:val="100000000000" w:firstRow="1" w:lastRow="0" w:firstColumn="0" w:lastColumn="0" w:oddVBand="0" w:evenVBand="0" w:oddHBand="0" w:evenHBand="0" w:firstRowFirstColumn="0" w:firstRowLastColumn="0" w:lastRowFirstColumn="0" w:lastRowLastColumn="0"/>
          <w:tblHeader/>
        </w:trPr>
        <w:tc>
          <w:tcPr>
            <w:tcW w:w="6237" w:type="dxa"/>
          </w:tcPr>
          <w:p w14:paraId="48484151" w14:textId="77777777" w:rsidR="00E9134D" w:rsidRDefault="00E9134D" w:rsidP="00373FA7">
            <w:pPr>
              <w:pStyle w:val="BodyText"/>
            </w:pPr>
            <w:r>
              <w:lastRenderedPageBreak/>
              <w:t>Syllabus learning objective and learning outcome</w:t>
            </w:r>
          </w:p>
        </w:tc>
        <w:tc>
          <w:tcPr>
            <w:tcW w:w="6237" w:type="dxa"/>
          </w:tcPr>
          <w:p w14:paraId="16FEA535" w14:textId="77777777" w:rsidR="00E9134D" w:rsidRDefault="00E9134D" w:rsidP="00373FA7">
            <w:pPr>
              <w:pStyle w:val="BodyText"/>
            </w:pPr>
            <w:r>
              <w:t>Evidence location</w:t>
            </w:r>
          </w:p>
        </w:tc>
        <w:tc>
          <w:tcPr>
            <w:tcW w:w="1413" w:type="dxa"/>
          </w:tcPr>
          <w:p w14:paraId="4214A17E" w14:textId="77777777" w:rsidR="00E9134D" w:rsidRDefault="00E9134D" w:rsidP="00373FA7">
            <w:pPr>
              <w:pStyle w:val="BodyText"/>
            </w:pPr>
            <w:r>
              <w:t>APM use only</w:t>
            </w:r>
          </w:p>
        </w:tc>
      </w:tr>
      <w:tr w:rsidR="00E9134D" w:rsidRPr="00837D06" w14:paraId="4F30EF70" w14:textId="77777777" w:rsidTr="00373FA7">
        <w:tc>
          <w:tcPr>
            <w:tcW w:w="6237" w:type="dxa"/>
            <w:tcBorders>
              <w:bottom w:val="single" w:sz="4" w:space="0" w:color="auto"/>
            </w:tcBorders>
          </w:tcPr>
          <w:p w14:paraId="693D1C88" w14:textId="77777777" w:rsidR="00E9134D" w:rsidRPr="00837D06" w:rsidRDefault="00E9134D" w:rsidP="00373FA7">
            <w:pPr>
              <w:pStyle w:val="BodyText"/>
              <w:rPr>
                <w:i/>
                <w:iCs/>
              </w:rPr>
            </w:pPr>
            <w:r w:rsidRPr="00837D06">
              <w:rPr>
                <w:i/>
                <w:iCs/>
              </w:rPr>
              <w:t>Example: Knowledge of the strengths and limitations of different life cycles.</w:t>
            </w:r>
          </w:p>
        </w:tc>
        <w:tc>
          <w:tcPr>
            <w:tcW w:w="6237" w:type="dxa"/>
            <w:tcBorders>
              <w:bottom w:val="single" w:sz="4" w:space="0" w:color="auto"/>
            </w:tcBorders>
          </w:tcPr>
          <w:p w14:paraId="687C7016" w14:textId="77777777" w:rsidR="00E9134D" w:rsidRPr="00837D06" w:rsidRDefault="00E9134D" w:rsidP="00373FA7">
            <w:pPr>
              <w:pStyle w:val="BodyText"/>
              <w:rPr>
                <w:rFonts w:cs="Arial"/>
                <w:i/>
                <w:iCs/>
              </w:rPr>
            </w:pPr>
            <w:r w:rsidRPr="00837D06">
              <w:rPr>
                <w:rFonts w:eastAsia="Times New Roman" w:cs="Arial"/>
                <w:i/>
                <w:iCs/>
              </w:rPr>
              <w:t>Workbook page 11. Slide 16.</w:t>
            </w:r>
          </w:p>
        </w:tc>
        <w:tc>
          <w:tcPr>
            <w:tcW w:w="1413" w:type="dxa"/>
          </w:tcPr>
          <w:p w14:paraId="08E4DE4D" w14:textId="77777777" w:rsidR="00E9134D" w:rsidRPr="00837D06" w:rsidRDefault="00E9134D" w:rsidP="00373FA7">
            <w:pPr>
              <w:pStyle w:val="BodyText"/>
              <w:rPr>
                <w:i/>
                <w:iCs/>
              </w:rPr>
            </w:pPr>
          </w:p>
        </w:tc>
      </w:tr>
      <w:tr w:rsidR="00E9134D" w14:paraId="78F237AB" w14:textId="77777777" w:rsidTr="00373FA7">
        <w:tc>
          <w:tcPr>
            <w:tcW w:w="13887" w:type="dxa"/>
            <w:gridSpan w:val="3"/>
            <w:shd w:val="clear" w:color="auto" w:fill="D8F9F8" w:themeFill="text2" w:themeFillTint="1A"/>
          </w:tcPr>
          <w:p w14:paraId="235E6FC2" w14:textId="77F5A65A" w:rsidR="00E9134D" w:rsidRPr="00B76059" w:rsidRDefault="00B76059" w:rsidP="00D1312F">
            <w:pPr>
              <w:pStyle w:val="BodyText"/>
              <w:numPr>
                <w:ilvl w:val="0"/>
                <w:numId w:val="22"/>
              </w:numPr>
              <w:ind w:left="306" w:hanging="284"/>
            </w:pPr>
            <w:r w:rsidRPr="00B76059">
              <w:rPr>
                <w:rFonts w:eastAsia="Times New Roman" w:cs="Calibri"/>
                <w:color w:val="000000"/>
                <w:lang w:eastAsia="en-GB"/>
              </w:rPr>
              <w:t>Understand project management and the operating environment</w:t>
            </w:r>
            <w:r w:rsidR="00E9134D" w:rsidRPr="00B76059">
              <w:t>.</w:t>
            </w:r>
          </w:p>
        </w:tc>
      </w:tr>
      <w:tr w:rsidR="00E9134D" w14:paraId="5C20A70F" w14:textId="77777777" w:rsidTr="00373FA7">
        <w:tc>
          <w:tcPr>
            <w:tcW w:w="6237" w:type="dxa"/>
          </w:tcPr>
          <w:p w14:paraId="7F4EA549" w14:textId="7A12ED37" w:rsidR="00E9134D" w:rsidRDefault="00B76059" w:rsidP="00373FA7">
            <w:pPr>
              <w:pStyle w:val="BodyText"/>
            </w:pPr>
            <w:r>
              <w:t xml:space="preserve">1.1 Define the term </w:t>
            </w:r>
            <w:r w:rsidR="003117AB">
              <w:t xml:space="preserve">‘project’. </w:t>
            </w:r>
          </w:p>
        </w:tc>
        <w:tc>
          <w:tcPr>
            <w:tcW w:w="6237" w:type="dxa"/>
          </w:tcPr>
          <w:p w14:paraId="0727DFA1" w14:textId="77777777" w:rsidR="00E9134D" w:rsidRDefault="00E9134D" w:rsidP="00373FA7">
            <w:pPr>
              <w:pStyle w:val="BodyText"/>
            </w:pPr>
          </w:p>
        </w:tc>
        <w:tc>
          <w:tcPr>
            <w:tcW w:w="1413" w:type="dxa"/>
          </w:tcPr>
          <w:p w14:paraId="1FBACB94" w14:textId="77777777" w:rsidR="00E9134D" w:rsidRDefault="00E9134D" w:rsidP="00373FA7">
            <w:pPr>
              <w:pStyle w:val="BodyText"/>
            </w:pPr>
          </w:p>
        </w:tc>
      </w:tr>
      <w:tr w:rsidR="00E9134D" w14:paraId="495CA1E5" w14:textId="77777777" w:rsidTr="00373FA7">
        <w:tc>
          <w:tcPr>
            <w:tcW w:w="6237" w:type="dxa"/>
          </w:tcPr>
          <w:p w14:paraId="6BB5D06D" w14:textId="5DB2C578" w:rsidR="00E9134D" w:rsidRDefault="00B0040D" w:rsidP="00373FA7">
            <w:pPr>
              <w:pStyle w:val="BodyText"/>
            </w:pPr>
            <w:r>
              <w:t xml:space="preserve">1.2 </w:t>
            </w:r>
            <w:r>
              <w:rPr>
                <w:rFonts w:eastAsiaTheme="minorEastAsia" w:cs="Arial"/>
              </w:rPr>
              <w:t>S</w:t>
            </w:r>
            <w:r w:rsidRPr="0010691F">
              <w:rPr>
                <w:rFonts w:eastAsiaTheme="minorEastAsia" w:cs="Arial"/>
              </w:rPr>
              <w:t>tate the differences between a project and business as usual</w:t>
            </w:r>
            <w:r w:rsidR="00AA79B8">
              <w:rPr>
                <w:rFonts w:eastAsiaTheme="minorEastAsia" w:cs="Arial"/>
              </w:rPr>
              <w:t>.</w:t>
            </w:r>
          </w:p>
        </w:tc>
        <w:tc>
          <w:tcPr>
            <w:tcW w:w="6237" w:type="dxa"/>
          </w:tcPr>
          <w:p w14:paraId="3909C79B" w14:textId="77777777" w:rsidR="00E9134D" w:rsidRDefault="00E9134D" w:rsidP="00373FA7">
            <w:pPr>
              <w:pStyle w:val="BodyText"/>
            </w:pPr>
          </w:p>
        </w:tc>
        <w:tc>
          <w:tcPr>
            <w:tcW w:w="1413" w:type="dxa"/>
          </w:tcPr>
          <w:p w14:paraId="473B4F43" w14:textId="77777777" w:rsidR="00E9134D" w:rsidRDefault="00E9134D" w:rsidP="00373FA7">
            <w:pPr>
              <w:pStyle w:val="BodyText"/>
            </w:pPr>
          </w:p>
        </w:tc>
      </w:tr>
      <w:tr w:rsidR="00E9134D" w14:paraId="4657A206" w14:textId="77777777" w:rsidTr="00373FA7">
        <w:tc>
          <w:tcPr>
            <w:tcW w:w="6237" w:type="dxa"/>
          </w:tcPr>
          <w:p w14:paraId="01BB9EE5" w14:textId="2E4E6995" w:rsidR="00E9134D" w:rsidRDefault="004752A0" w:rsidP="00373FA7">
            <w:pPr>
              <w:pStyle w:val="BodyText"/>
            </w:pPr>
            <w:r>
              <w:t>1.3 D</w:t>
            </w:r>
            <w:r w:rsidRPr="0010691F">
              <w:rPr>
                <w:rFonts w:eastAsiaTheme="minorEastAsia" w:cs="Arial"/>
              </w:rPr>
              <w:t>efine the term ‘project management’</w:t>
            </w:r>
            <w:r w:rsidR="00AA79B8">
              <w:rPr>
                <w:rFonts w:eastAsiaTheme="minorEastAsia" w:cs="Arial"/>
              </w:rPr>
              <w:t>.</w:t>
            </w:r>
          </w:p>
        </w:tc>
        <w:tc>
          <w:tcPr>
            <w:tcW w:w="6237" w:type="dxa"/>
          </w:tcPr>
          <w:p w14:paraId="15CB5C5C" w14:textId="77777777" w:rsidR="00E9134D" w:rsidRDefault="00E9134D" w:rsidP="00373FA7">
            <w:pPr>
              <w:pStyle w:val="BodyText"/>
            </w:pPr>
          </w:p>
        </w:tc>
        <w:tc>
          <w:tcPr>
            <w:tcW w:w="1413" w:type="dxa"/>
          </w:tcPr>
          <w:p w14:paraId="35A2EC7F" w14:textId="77777777" w:rsidR="00E9134D" w:rsidRDefault="00E9134D" w:rsidP="00373FA7">
            <w:pPr>
              <w:pStyle w:val="BodyText"/>
            </w:pPr>
          </w:p>
        </w:tc>
      </w:tr>
      <w:tr w:rsidR="00E9134D" w14:paraId="60994BB9" w14:textId="77777777" w:rsidTr="00373FA7">
        <w:tc>
          <w:tcPr>
            <w:tcW w:w="6237" w:type="dxa"/>
          </w:tcPr>
          <w:p w14:paraId="2AEF8A83" w14:textId="42614C6F" w:rsidR="00E9134D" w:rsidRDefault="00AA79B8" w:rsidP="00373FA7">
            <w:pPr>
              <w:pStyle w:val="BodyText"/>
            </w:pPr>
            <w:r>
              <w:t xml:space="preserve">1.4 </w:t>
            </w:r>
            <w:r>
              <w:rPr>
                <w:rFonts w:eastAsiaTheme="minorEastAsia" w:cs="Arial"/>
              </w:rPr>
              <w:t>S</w:t>
            </w:r>
            <w:r w:rsidRPr="0010691F">
              <w:rPr>
                <w:rFonts w:eastAsiaTheme="minorEastAsia" w:cs="Arial"/>
              </w:rPr>
              <w:t>tate the key purpose of project management</w:t>
            </w:r>
            <w:r>
              <w:rPr>
                <w:rFonts w:eastAsiaTheme="minorEastAsia" w:cs="Arial"/>
              </w:rPr>
              <w:t>.</w:t>
            </w:r>
          </w:p>
        </w:tc>
        <w:tc>
          <w:tcPr>
            <w:tcW w:w="6237" w:type="dxa"/>
          </w:tcPr>
          <w:p w14:paraId="42A17E42" w14:textId="77777777" w:rsidR="00E9134D" w:rsidRDefault="00E9134D" w:rsidP="00373FA7">
            <w:pPr>
              <w:pStyle w:val="BodyText"/>
            </w:pPr>
          </w:p>
        </w:tc>
        <w:tc>
          <w:tcPr>
            <w:tcW w:w="1413" w:type="dxa"/>
          </w:tcPr>
          <w:p w14:paraId="48758C6F" w14:textId="77777777" w:rsidR="00E9134D" w:rsidRDefault="00E9134D" w:rsidP="00373FA7">
            <w:pPr>
              <w:pStyle w:val="BodyText"/>
            </w:pPr>
          </w:p>
        </w:tc>
      </w:tr>
      <w:tr w:rsidR="004752A0" w14:paraId="3E5767D7" w14:textId="77777777" w:rsidTr="00373FA7">
        <w:tc>
          <w:tcPr>
            <w:tcW w:w="6237" w:type="dxa"/>
          </w:tcPr>
          <w:p w14:paraId="62C08AF8" w14:textId="4D18F0D4" w:rsidR="004752A0" w:rsidRDefault="00AA79B8" w:rsidP="00373FA7">
            <w:pPr>
              <w:pStyle w:val="BodyText"/>
            </w:pPr>
            <w:r>
              <w:t xml:space="preserve">1.5 </w:t>
            </w:r>
            <w:r w:rsidR="00644BB4">
              <w:rPr>
                <w:rFonts w:eastAsiaTheme="minorEastAsia" w:cs="Arial"/>
              </w:rPr>
              <w:t>D</w:t>
            </w:r>
            <w:r w:rsidR="002622FE" w:rsidRPr="0010691F">
              <w:rPr>
                <w:rFonts w:eastAsiaTheme="minorEastAsia" w:cs="Arial"/>
              </w:rPr>
              <w:t>efine the terms ‘programme management’ and ‘portfolio management’ and their relationship with project management</w:t>
            </w:r>
            <w:r w:rsidR="00B11661">
              <w:rPr>
                <w:rFonts w:eastAsiaTheme="minorEastAsia" w:cs="Arial"/>
              </w:rPr>
              <w:t>.</w:t>
            </w:r>
          </w:p>
        </w:tc>
        <w:tc>
          <w:tcPr>
            <w:tcW w:w="6237" w:type="dxa"/>
          </w:tcPr>
          <w:p w14:paraId="0FA045EE" w14:textId="77777777" w:rsidR="004752A0" w:rsidRDefault="004752A0" w:rsidP="00373FA7">
            <w:pPr>
              <w:pStyle w:val="BodyText"/>
            </w:pPr>
          </w:p>
        </w:tc>
        <w:tc>
          <w:tcPr>
            <w:tcW w:w="1413" w:type="dxa"/>
          </w:tcPr>
          <w:p w14:paraId="12A77C47" w14:textId="77777777" w:rsidR="004752A0" w:rsidRDefault="004752A0" w:rsidP="00373FA7">
            <w:pPr>
              <w:pStyle w:val="BodyText"/>
            </w:pPr>
          </w:p>
        </w:tc>
      </w:tr>
      <w:tr w:rsidR="004752A0" w14:paraId="044621A8" w14:textId="77777777" w:rsidTr="00373FA7">
        <w:tc>
          <w:tcPr>
            <w:tcW w:w="6237" w:type="dxa"/>
          </w:tcPr>
          <w:p w14:paraId="46106E9D" w14:textId="50DBC856" w:rsidR="004752A0" w:rsidRDefault="002622FE" w:rsidP="00373FA7">
            <w:pPr>
              <w:pStyle w:val="BodyText"/>
            </w:pPr>
            <w:r>
              <w:t xml:space="preserve">1.6 </w:t>
            </w:r>
            <w:r w:rsidR="00644BB4">
              <w:rPr>
                <w:rFonts w:eastAsiaTheme="minorEastAsia" w:cs="Arial"/>
              </w:rPr>
              <w:t>D</w:t>
            </w:r>
            <w:r w:rsidR="00644BB4" w:rsidRPr="0010691F">
              <w:rPr>
                <w:rFonts w:eastAsiaTheme="minorEastAsia" w:cs="Arial"/>
              </w:rPr>
              <w:t>escribe why PESTLE analysis might be used by a project manager</w:t>
            </w:r>
            <w:r w:rsidR="00B11661">
              <w:rPr>
                <w:rFonts w:eastAsiaTheme="minorEastAsia" w:cs="Arial"/>
              </w:rPr>
              <w:t>.</w:t>
            </w:r>
          </w:p>
        </w:tc>
        <w:tc>
          <w:tcPr>
            <w:tcW w:w="6237" w:type="dxa"/>
          </w:tcPr>
          <w:p w14:paraId="7F70590B" w14:textId="77777777" w:rsidR="004752A0" w:rsidRDefault="004752A0" w:rsidP="00373FA7">
            <w:pPr>
              <w:pStyle w:val="BodyText"/>
            </w:pPr>
          </w:p>
        </w:tc>
        <w:tc>
          <w:tcPr>
            <w:tcW w:w="1413" w:type="dxa"/>
          </w:tcPr>
          <w:p w14:paraId="1414FD4D" w14:textId="77777777" w:rsidR="004752A0" w:rsidRDefault="004752A0" w:rsidP="00373FA7">
            <w:pPr>
              <w:pStyle w:val="BodyText"/>
            </w:pPr>
          </w:p>
        </w:tc>
      </w:tr>
      <w:tr w:rsidR="00E9134D" w14:paraId="7BFF1DFF" w14:textId="77777777" w:rsidTr="00373FA7">
        <w:tc>
          <w:tcPr>
            <w:tcW w:w="13887" w:type="dxa"/>
            <w:gridSpan w:val="3"/>
            <w:shd w:val="clear" w:color="auto" w:fill="D8F9F8" w:themeFill="text2" w:themeFillTint="1A"/>
          </w:tcPr>
          <w:p w14:paraId="73FAEA65" w14:textId="1AA1647C" w:rsidR="00E9134D" w:rsidRDefault="00E9134D" w:rsidP="00373FA7">
            <w:pPr>
              <w:pStyle w:val="BodyText"/>
            </w:pPr>
            <w:r>
              <w:lastRenderedPageBreak/>
              <w:t xml:space="preserve">2) Understand </w:t>
            </w:r>
            <w:r w:rsidR="00644BB4">
              <w:t>project life cycles</w:t>
            </w:r>
            <w:r w:rsidR="00B11661">
              <w:t>.</w:t>
            </w:r>
            <w:r w:rsidR="00644BB4">
              <w:t xml:space="preserve"> </w:t>
            </w:r>
            <w:r>
              <w:br/>
            </w:r>
          </w:p>
        </w:tc>
      </w:tr>
      <w:tr w:rsidR="00E9134D" w14:paraId="1A5EE4F4" w14:textId="77777777" w:rsidTr="00373FA7">
        <w:tc>
          <w:tcPr>
            <w:tcW w:w="6237" w:type="dxa"/>
          </w:tcPr>
          <w:p w14:paraId="052EC2D7" w14:textId="3C98A956" w:rsidR="00E9134D" w:rsidRDefault="008228F4" w:rsidP="00373FA7">
            <w:pPr>
              <w:pStyle w:val="BodyText"/>
            </w:pPr>
            <w:r>
              <w:t xml:space="preserve">2.1 </w:t>
            </w:r>
            <w:r w:rsidR="000E75FD">
              <w:rPr>
                <w:rFonts w:eastAsiaTheme="minorEastAsia"/>
              </w:rPr>
              <w:t>S</w:t>
            </w:r>
            <w:r w:rsidR="000E75FD" w:rsidRPr="003C5B57">
              <w:rPr>
                <w:rFonts w:eastAsiaTheme="minorEastAsia"/>
              </w:rPr>
              <w:t>tate the phases of a typical linear project life cycle</w:t>
            </w:r>
            <w:r w:rsidR="00B11661">
              <w:rPr>
                <w:rFonts w:eastAsiaTheme="minorEastAsia"/>
              </w:rPr>
              <w:t>.</w:t>
            </w:r>
          </w:p>
        </w:tc>
        <w:tc>
          <w:tcPr>
            <w:tcW w:w="6237" w:type="dxa"/>
          </w:tcPr>
          <w:p w14:paraId="6DF567AD" w14:textId="77777777" w:rsidR="00E9134D" w:rsidRDefault="00E9134D" w:rsidP="00373FA7">
            <w:pPr>
              <w:pStyle w:val="BodyText"/>
            </w:pPr>
          </w:p>
        </w:tc>
        <w:tc>
          <w:tcPr>
            <w:tcW w:w="1413" w:type="dxa"/>
          </w:tcPr>
          <w:p w14:paraId="7A97532D" w14:textId="77777777" w:rsidR="00E9134D" w:rsidRDefault="00E9134D" w:rsidP="00373FA7">
            <w:pPr>
              <w:pStyle w:val="BodyText"/>
            </w:pPr>
          </w:p>
        </w:tc>
      </w:tr>
      <w:tr w:rsidR="00E9134D" w14:paraId="548F0710" w14:textId="77777777" w:rsidTr="00373FA7">
        <w:tc>
          <w:tcPr>
            <w:tcW w:w="6237" w:type="dxa"/>
          </w:tcPr>
          <w:p w14:paraId="45822501" w14:textId="47A51C3D" w:rsidR="00E9134D" w:rsidRDefault="000E75FD" w:rsidP="00373FA7">
            <w:pPr>
              <w:pStyle w:val="BodyText"/>
            </w:pPr>
            <w:r>
              <w:t xml:space="preserve">2.2 </w:t>
            </w:r>
            <w:r w:rsidR="00AE7749">
              <w:rPr>
                <w:rFonts w:eastAsiaTheme="minorEastAsia"/>
              </w:rPr>
              <w:t>S</w:t>
            </w:r>
            <w:r w:rsidR="00AE7749" w:rsidRPr="003C5B57">
              <w:rPr>
                <w:rFonts w:eastAsiaTheme="minorEastAsia"/>
              </w:rPr>
              <w:t>tate the phases of a typical iterative project life cycle</w:t>
            </w:r>
            <w:r w:rsidR="00B11661">
              <w:rPr>
                <w:rFonts w:eastAsiaTheme="minorEastAsia"/>
              </w:rPr>
              <w:t>.</w:t>
            </w:r>
          </w:p>
        </w:tc>
        <w:tc>
          <w:tcPr>
            <w:tcW w:w="6237" w:type="dxa"/>
          </w:tcPr>
          <w:p w14:paraId="2CD27254" w14:textId="77777777" w:rsidR="00E9134D" w:rsidRDefault="00E9134D" w:rsidP="00373FA7">
            <w:pPr>
              <w:pStyle w:val="BodyText"/>
            </w:pPr>
          </w:p>
        </w:tc>
        <w:tc>
          <w:tcPr>
            <w:tcW w:w="1413" w:type="dxa"/>
          </w:tcPr>
          <w:p w14:paraId="2078C7A0" w14:textId="77777777" w:rsidR="00E9134D" w:rsidRDefault="00E9134D" w:rsidP="00373FA7">
            <w:pPr>
              <w:pStyle w:val="BodyText"/>
            </w:pPr>
          </w:p>
        </w:tc>
      </w:tr>
      <w:tr w:rsidR="00E9134D" w14:paraId="7E9598A3" w14:textId="77777777" w:rsidTr="00373FA7">
        <w:tc>
          <w:tcPr>
            <w:tcW w:w="6237" w:type="dxa"/>
          </w:tcPr>
          <w:p w14:paraId="0E0EC4A9" w14:textId="24391B64" w:rsidR="00E9134D" w:rsidRDefault="00AE7749" w:rsidP="00373FA7">
            <w:pPr>
              <w:pStyle w:val="BodyText"/>
            </w:pPr>
            <w:r>
              <w:t xml:space="preserve">2.3 </w:t>
            </w:r>
            <w:r w:rsidR="00386454">
              <w:rPr>
                <w:rFonts w:eastAsiaTheme="minorEastAsia"/>
              </w:rPr>
              <w:t>D</w:t>
            </w:r>
            <w:r w:rsidR="00386454" w:rsidRPr="003C5B57">
              <w:rPr>
                <w:rFonts w:eastAsiaTheme="minorEastAsia"/>
              </w:rPr>
              <w:t>efine the term ‘hybrid life cycle’</w:t>
            </w:r>
            <w:r w:rsidR="00B11661">
              <w:rPr>
                <w:rFonts w:eastAsiaTheme="minorEastAsia"/>
              </w:rPr>
              <w:t>.</w:t>
            </w:r>
          </w:p>
        </w:tc>
        <w:tc>
          <w:tcPr>
            <w:tcW w:w="6237" w:type="dxa"/>
          </w:tcPr>
          <w:p w14:paraId="679B44AF" w14:textId="77777777" w:rsidR="00E9134D" w:rsidRDefault="00E9134D" w:rsidP="00373FA7">
            <w:pPr>
              <w:pStyle w:val="BodyText"/>
            </w:pPr>
          </w:p>
        </w:tc>
        <w:tc>
          <w:tcPr>
            <w:tcW w:w="1413" w:type="dxa"/>
          </w:tcPr>
          <w:p w14:paraId="4AA6DDBE" w14:textId="77777777" w:rsidR="00E9134D" w:rsidRDefault="00E9134D" w:rsidP="00373FA7">
            <w:pPr>
              <w:pStyle w:val="BodyText"/>
            </w:pPr>
          </w:p>
        </w:tc>
      </w:tr>
      <w:tr w:rsidR="00E9134D" w14:paraId="1D90B626" w14:textId="77777777" w:rsidTr="00373FA7">
        <w:tc>
          <w:tcPr>
            <w:tcW w:w="6237" w:type="dxa"/>
          </w:tcPr>
          <w:p w14:paraId="4C0DA485" w14:textId="3DDC8CE4" w:rsidR="00E9134D" w:rsidRDefault="00386454" w:rsidP="00373FA7">
            <w:pPr>
              <w:pStyle w:val="BodyText"/>
            </w:pPr>
            <w:r>
              <w:t xml:space="preserve">2.4 </w:t>
            </w:r>
            <w:r w:rsidR="00F74160">
              <w:rPr>
                <w:rFonts w:eastAsiaTheme="minorEastAsia"/>
              </w:rPr>
              <w:t>D</w:t>
            </w:r>
            <w:r w:rsidR="00F74160" w:rsidRPr="003C5B57">
              <w:rPr>
                <w:rFonts w:eastAsiaTheme="minorEastAsia"/>
              </w:rPr>
              <w:t>efine the term ‘extended project life cycle’</w:t>
            </w:r>
            <w:r w:rsidR="00B11661">
              <w:rPr>
                <w:rFonts w:eastAsiaTheme="minorEastAsia"/>
              </w:rPr>
              <w:t>.</w:t>
            </w:r>
          </w:p>
        </w:tc>
        <w:tc>
          <w:tcPr>
            <w:tcW w:w="6237" w:type="dxa"/>
          </w:tcPr>
          <w:p w14:paraId="426D4D2C" w14:textId="77777777" w:rsidR="00E9134D" w:rsidRDefault="00E9134D" w:rsidP="00373FA7">
            <w:pPr>
              <w:pStyle w:val="BodyText"/>
            </w:pPr>
          </w:p>
        </w:tc>
        <w:tc>
          <w:tcPr>
            <w:tcW w:w="1413" w:type="dxa"/>
          </w:tcPr>
          <w:p w14:paraId="76365611" w14:textId="77777777" w:rsidR="00E9134D" w:rsidRDefault="00E9134D" w:rsidP="00373FA7">
            <w:pPr>
              <w:pStyle w:val="BodyText"/>
            </w:pPr>
          </w:p>
        </w:tc>
      </w:tr>
      <w:tr w:rsidR="00E9134D" w14:paraId="070B416E" w14:textId="77777777" w:rsidTr="00373FA7">
        <w:tc>
          <w:tcPr>
            <w:tcW w:w="13887" w:type="dxa"/>
            <w:gridSpan w:val="3"/>
            <w:shd w:val="clear" w:color="auto" w:fill="D8F9F8" w:themeFill="accent1" w:themeFillTint="1A"/>
          </w:tcPr>
          <w:p w14:paraId="53A89FE7" w14:textId="5115DE32" w:rsidR="00E9134D" w:rsidRDefault="00E9134D" w:rsidP="00373FA7">
            <w:pPr>
              <w:pStyle w:val="BodyText"/>
            </w:pPr>
            <w:r>
              <w:t xml:space="preserve">3) Understand </w:t>
            </w:r>
            <w:r w:rsidR="00F74160">
              <w:t>the roles and responsibilities within projects</w:t>
            </w:r>
            <w:r w:rsidR="00B11661">
              <w:t>.</w:t>
            </w:r>
          </w:p>
        </w:tc>
      </w:tr>
      <w:tr w:rsidR="00E9134D" w14:paraId="1C4E34EC" w14:textId="77777777" w:rsidTr="00373FA7">
        <w:tc>
          <w:tcPr>
            <w:tcW w:w="6237" w:type="dxa"/>
          </w:tcPr>
          <w:p w14:paraId="55D9CAA3" w14:textId="6123FFE6" w:rsidR="00E9134D" w:rsidRDefault="00B11661" w:rsidP="00373FA7">
            <w:pPr>
              <w:pStyle w:val="BodyText"/>
            </w:pPr>
            <w:r>
              <w:t xml:space="preserve">3.1 </w:t>
            </w:r>
            <w:r w:rsidR="005A3721">
              <w:t>O</w:t>
            </w:r>
            <w:r w:rsidR="005A3721" w:rsidRPr="003C5B57">
              <w:t xml:space="preserve">utline project management roles and responsibilities </w:t>
            </w:r>
            <w:r w:rsidR="005A3721" w:rsidRPr="003C5B57">
              <w:rPr>
                <w:rFonts w:eastAsiaTheme="minorEastAsia"/>
              </w:rPr>
              <w:t>(including the project sponsor, project manager, project governance, project team members, end users, product owner and the project management office)</w:t>
            </w:r>
            <w:r w:rsidR="005A3721">
              <w:rPr>
                <w:rFonts w:eastAsiaTheme="minorEastAsia"/>
              </w:rPr>
              <w:t xml:space="preserve">. </w:t>
            </w:r>
          </w:p>
        </w:tc>
        <w:tc>
          <w:tcPr>
            <w:tcW w:w="6237" w:type="dxa"/>
          </w:tcPr>
          <w:p w14:paraId="1F3FB977" w14:textId="77777777" w:rsidR="00E9134D" w:rsidRDefault="00E9134D" w:rsidP="00373FA7">
            <w:pPr>
              <w:pStyle w:val="BodyText"/>
            </w:pPr>
          </w:p>
        </w:tc>
        <w:tc>
          <w:tcPr>
            <w:tcW w:w="1413" w:type="dxa"/>
          </w:tcPr>
          <w:p w14:paraId="6ABAD36F" w14:textId="77777777" w:rsidR="00E9134D" w:rsidRDefault="00E9134D" w:rsidP="00373FA7">
            <w:pPr>
              <w:pStyle w:val="BodyText"/>
            </w:pPr>
          </w:p>
        </w:tc>
      </w:tr>
      <w:tr w:rsidR="00E9134D" w14:paraId="21ACDC1A" w14:textId="77777777" w:rsidTr="00373FA7">
        <w:tc>
          <w:tcPr>
            <w:tcW w:w="13887" w:type="dxa"/>
            <w:gridSpan w:val="3"/>
            <w:shd w:val="clear" w:color="auto" w:fill="D8F9F8" w:themeFill="accent1" w:themeFillTint="1A"/>
          </w:tcPr>
          <w:p w14:paraId="674A1FA5" w14:textId="1FAF7E89" w:rsidR="00E9134D" w:rsidRDefault="00E9134D" w:rsidP="00373FA7">
            <w:pPr>
              <w:pStyle w:val="BodyText"/>
            </w:pPr>
            <w:r>
              <w:t xml:space="preserve">4) Understand </w:t>
            </w:r>
            <w:r w:rsidR="00F74160">
              <w:t>project management planning</w:t>
            </w:r>
          </w:p>
        </w:tc>
      </w:tr>
      <w:tr w:rsidR="00E9134D" w14:paraId="7C75DB2D" w14:textId="77777777" w:rsidTr="00373FA7">
        <w:tc>
          <w:tcPr>
            <w:tcW w:w="6237" w:type="dxa"/>
          </w:tcPr>
          <w:p w14:paraId="7F849F24" w14:textId="2E621C23" w:rsidR="00E9134D" w:rsidRDefault="00C37EE9" w:rsidP="00373FA7">
            <w:pPr>
              <w:pStyle w:val="BodyText"/>
            </w:pPr>
            <w:r>
              <w:lastRenderedPageBreak/>
              <w:t xml:space="preserve">4.1 </w:t>
            </w:r>
            <w:r w:rsidR="00683C43">
              <w:rPr>
                <w:rFonts w:eastAsiaTheme="minorEastAsia"/>
              </w:rPr>
              <w:t>D</w:t>
            </w:r>
            <w:r w:rsidR="00683C43" w:rsidRPr="003C5B57">
              <w:rPr>
                <w:rFonts w:eastAsiaTheme="minorEastAsia"/>
              </w:rPr>
              <w:t>efine the term ‘deployment baseline’</w:t>
            </w:r>
            <w:r w:rsidR="00683C43">
              <w:rPr>
                <w:rFonts w:eastAsiaTheme="minorEastAsia"/>
              </w:rPr>
              <w:t>.</w:t>
            </w:r>
          </w:p>
        </w:tc>
        <w:tc>
          <w:tcPr>
            <w:tcW w:w="6237" w:type="dxa"/>
          </w:tcPr>
          <w:p w14:paraId="1DDA3625" w14:textId="77777777" w:rsidR="00E9134D" w:rsidRDefault="00E9134D" w:rsidP="00373FA7">
            <w:pPr>
              <w:pStyle w:val="BodyText"/>
            </w:pPr>
          </w:p>
        </w:tc>
        <w:tc>
          <w:tcPr>
            <w:tcW w:w="1413" w:type="dxa"/>
          </w:tcPr>
          <w:p w14:paraId="575BEBE7" w14:textId="77777777" w:rsidR="00E9134D" w:rsidRDefault="00E9134D" w:rsidP="00373FA7">
            <w:pPr>
              <w:pStyle w:val="BodyText"/>
            </w:pPr>
          </w:p>
        </w:tc>
      </w:tr>
      <w:tr w:rsidR="00E9134D" w14:paraId="0488BDBF" w14:textId="77777777" w:rsidTr="00373FA7">
        <w:tc>
          <w:tcPr>
            <w:tcW w:w="6237" w:type="dxa"/>
          </w:tcPr>
          <w:p w14:paraId="50663A84" w14:textId="7C8739A6" w:rsidR="00E9134D" w:rsidRDefault="00683C43" w:rsidP="00373FA7">
            <w:pPr>
              <w:pStyle w:val="BodyText"/>
            </w:pPr>
            <w:r>
              <w:t xml:space="preserve">4.2 </w:t>
            </w:r>
            <w:r w:rsidR="00E14CE9">
              <w:t>S</w:t>
            </w:r>
            <w:r w:rsidR="00E14CE9" w:rsidRPr="003C5B57">
              <w:rPr>
                <w:rFonts w:eastAsiaTheme="minorEastAsia"/>
              </w:rPr>
              <w:t>tate how deployment baselines differ between linear and iterative life cycles</w:t>
            </w:r>
            <w:r w:rsidR="00E14CE9">
              <w:rPr>
                <w:rFonts w:eastAsiaTheme="minorEastAsia"/>
              </w:rPr>
              <w:t>.</w:t>
            </w:r>
          </w:p>
        </w:tc>
        <w:tc>
          <w:tcPr>
            <w:tcW w:w="6237" w:type="dxa"/>
          </w:tcPr>
          <w:p w14:paraId="7CDFCCD1" w14:textId="77777777" w:rsidR="00E9134D" w:rsidRDefault="00E9134D" w:rsidP="00373FA7">
            <w:pPr>
              <w:pStyle w:val="BodyText"/>
            </w:pPr>
          </w:p>
        </w:tc>
        <w:tc>
          <w:tcPr>
            <w:tcW w:w="1413" w:type="dxa"/>
          </w:tcPr>
          <w:p w14:paraId="30C15939" w14:textId="77777777" w:rsidR="00E9134D" w:rsidRDefault="00E9134D" w:rsidP="00373FA7">
            <w:pPr>
              <w:pStyle w:val="BodyText"/>
            </w:pPr>
          </w:p>
        </w:tc>
      </w:tr>
      <w:tr w:rsidR="005A3721" w14:paraId="3D9B298A" w14:textId="77777777" w:rsidTr="00373FA7">
        <w:tc>
          <w:tcPr>
            <w:tcW w:w="6237" w:type="dxa"/>
          </w:tcPr>
          <w:p w14:paraId="18E3ECE5" w14:textId="5EA9663D" w:rsidR="005A3721" w:rsidRDefault="00E14CE9" w:rsidP="00373FA7">
            <w:pPr>
              <w:pStyle w:val="BodyText"/>
            </w:pPr>
            <w:r>
              <w:t xml:space="preserve">4.3 </w:t>
            </w:r>
            <w:r w:rsidR="0026527C">
              <w:rPr>
                <w:rFonts w:eastAsiaTheme="minorEastAsia"/>
              </w:rPr>
              <w:t>O</w:t>
            </w:r>
            <w:r w:rsidR="0026527C" w:rsidRPr="003C5B57">
              <w:rPr>
                <w:rFonts w:eastAsiaTheme="minorEastAsia"/>
              </w:rPr>
              <w:t>utline the stakeholders of a project management plan</w:t>
            </w:r>
            <w:r w:rsidR="0026527C">
              <w:rPr>
                <w:rFonts w:eastAsiaTheme="minorEastAsia"/>
              </w:rPr>
              <w:t>.</w:t>
            </w:r>
          </w:p>
        </w:tc>
        <w:tc>
          <w:tcPr>
            <w:tcW w:w="6237" w:type="dxa"/>
          </w:tcPr>
          <w:p w14:paraId="7B03C6A8" w14:textId="77777777" w:rsidR="005A3721" w:rsidRDefault="005A3721" w:rsidP="00373FA7">
            <w:pPr>
              <w:pStyle w:val="BodyText"/>
            </w:pPr>
          </w:p>
        </w:tc>
        <w:tc>
          <w:tcPr>
            <w:tcW w:w="1413" w:type="dxa"/>
          </w:tcPr>
          <w:p w14:paraId="5AE92772" w14:textId="77777777" w:rsidR="005A3721" w:rsidRDefault="005A3721" w:rsidP="00373FA7">
            <w:pPr>
              <w:pStyle w:val="BodyText"/>
            </w:pPr>
          </w:p>
        </w:tc>
      </w:tr>
      <w:tr w:rsidR="005A3721" w14:paraId="54358477" w14:textId="77777777" w:rsidTr="00373FA7">
        <w:tc>
          <w:tcPr>
            <w:tcW w:w="6237" w:type="dxa"/>
          </w:tcPr>
          <w:p w14:paraId="71E7DD4D" w14:textId="4AD2C7F7" w:rsidR="005A3721" w:rsidRDefault="0026527C" w:rsidP="00373FA7">
            <w:pPr>
              <w:pStyle w:val="BodyText"/>
            </w:pPr>
            <w:r>
              <w:t xml:space="preserve">4.4 </w:t>
            </w:r>
            <w:r w:rsidR="00546FDE">
              <w:rPr>
                <w:rFonts w:eastAsiaTheme="minorEastAsia"/>
              </w:rPr>
              <w:t>O</w:t>
            </w:r>
            <w:r w:rsidR="00546FDE" w:rsidRPr="003C5B57">
              <w:rPr>
                <w:rFonts w:eastAsiaTheme="minorEastAsia"/>
              </w:rPr>
              <w:t>utline the purpose and typical content of a business case</w:t>
            </w:r>
            <w:r w:rsidR="00546FDE">
              <w:rPr>
                <w:rFonts w:eastAsiaTheme="minorEastAsia"/>
              </w:rPr>
              <w:t>.</w:t>
            </w:r>
          </w:p>
        </w:tc>
        <w:tc>
          <w:tcPr>
            <w:tcW w:w="6237" w:type="dxa"/>
          </w:tcPr>
          <w:p w14:paraId="6721B4C1" w14:textId="77777777" w:rsidR="005A3721" w:rsidRDefault="005A3721" w:rsidP="00373FA7">
            <w:pPr>
              <w:pStyle w:val="BodyText"/>
            </w:pPr>
          </w:p>
        </w:tc>
        <w:tc>
          <w:tcPr>
            <w:tcW w:w="1413" w:type="dxa"/>
          </w:tcPr>
          <w:p w14:paraId="13202B9B" w14:textId="77777777" w:rsidR="005A3721" w:rsidRDefault="005A3721" w:rsidP="00373FA7">
            <w:pPr>
              <w:pStyle w:val="BodyText"/>
            </w:pPr>
          </w:p>
        </w:tc>
      </w:tr>
      <w:tr w:rsidR="005A3721" w14:paraId="50DADAA9" w14:textId="77777777" w:rsidTr="00373FA7">
        <w:tc>
          <w:tcPr>
            <w:tcW w:w="6237" w:type="dxa"/>
          </w:tcPr>
          <w:p w14:paraId="2AC28596" w14:textId="791992EE" w:rsidR="005A3721" w:rsidRDefault="00546FDE" w:rsidP="00373FA7">
            <w:pPr>
              <w:pStyle w:val="BodyText"/>
            </w:pPr>
            <w:r>
              <w:t xml:space="preserve">4.5 </w:t>
            </w:r>
            <w:r w:rsidR="00CA6A69">
              <w:rPr>
                <w:rFonts w:eastAsiaTheme="minorEastAsia"/>
              </w:rPr>
              <w:t>E</w:t>
            </w:r>
            <w:r w:rsidR="00CA6A69" w:rsidRPr="003C5B57">
              <w:rPr>
                <w:rFonts w:eastAsiaTheme="minorEastAsia"/>
              </w:rPr>
              <w:t>xplain the role of a project sponsor and project manager in relation to developing a business case</w:t>
            </w:r>
            <w:r w:rsidR="00CA6A69">
              <w:rPr>
                <w:rFonts w:eastAsiaTheme="minorEastAsia"/>
              </w:rPr>
              <w:t>.</w:t>
            </w:r>
          </w:p>
        </w:tc>
        <w:tc>
          <w:tcPr>
            <w:tcW w:w="6237" w:type="dxa"/>
          </w:tcPr>
          <w:p w14:paraId="038B880A" w14:textId="77777777" w:rsidR="005A3721" w:rsidRDefault="005A3721" w:rsidP="00373FA7">
            <w:pPr>
              <w:pStyle w:val="BodyText"/>
            </w:pPr>
          </w:p>
        </w:tc>
        <w:tc>
          <w:tcPr>
            <w:tcW w:w="1413" w:type="dxa"/>
          </w:tcPr>
          <w:p w14:paraId="1AEEA91F" w14:textId="77777777" w:rsidR="005A3721" w:rsidRDefault="005A3721" w:rsidP="00373FA7">
            <w:pPr>
              <w:pStyle w:val="BodyText"/>
            </w:pPr>
          </w:p>
        </w:tc>
      </w:tr>
      <w:tr w:rsidR="005A3721" w14:paraId="16B6FEC9" w14:textId="77777777" w:rsidTr="00373FA7">
        <w:tc>
          <w:tcPr>
            <w:tcW w:w="6237" w:type="dxa"/>
          </w:tcPr>
          <w:p w14:paraId="5455DD5B" w14:textId="7911D4A2" w:rsidR="005A3721" w:rsidRDefault="00CA6A69" w:rsidP="00373FA7">
            <w:pPr>
              <w:pStyle w:val="BodyText"/>
            </w:pPr>
            <w:r>
              <w:t xml:space="preserve">4.6 </w:t>
            </w:r>
            <w:r w:rsidR="00AF6421">
              <w:t>E</w:t>
            </w:r>
            <w:r w:rsidR="00AF6421" w:rsidRPr="003C5B57">
              <w:rPr>
                <w:rFonts w:eastAsiaTheme="minorEastAsia"/>
              </w:rPr>
              <w:t>xplain how a stakeholder analysis supports effective stakeholder engagement</w:t>
            </w:r>
            <w:r w:rsidR="00AF6421">
              <w:rPr>
                <w:rFonts w:eastAsiaTheme="minorEastAsia"/>
              </w:rPr>
              <w:t>.</w:t>
            </w:r>
          </w:p>
        </w:tc>
        <w:tc>
          <w:tcPr>
            <w:tcW w:w="6237" w:type="dxa"/>
          </w:tcPr>
          <w:p w14:paraId="7D19DE65" w14:textId="77777777" w:rsidR="005A3721" w:rsidRDefault="005A3721" w:rsidP="00373FA7">
            <w:pPr>
              <w:pStyle w:val="BodyText"/>
            </w:pPr>
          </w:p>
        </w:tc>
        <w:tc>
          <w:tcPr>
            <w:tcW w:w="1413" w:type="dxa"/>
          </w:tcPr>
          <w:p w14:paraId="6475CFEF" w14:textId="77777777" w:rsidR="005A3721" w:rsidRDefault="005A3721" w:rsidP="00373FA7">
            <w:pPr>
              <w:pStyle w:val="BodyText"/>
            </w:pPr>
          </w:p>
        </w:tc>
      </w:tr>
      <w:tr w:rsidR="005A3721" w14:paraId="4B8E8594" w14:textId="77777777" w:rsidTr="00373FA7">
        <w:tc>
          <w:tcPr>
            <w:tcW w:w="6237" w:type="dxa"/>
          </w:tcPr>
          <w:p w14:paraId="2562E545" w14:textId="18DF3FE7" w:rsidR="005A3721" w:rsidRDefault="00AF6421" w:rsidP="00373FA7">
            <w:pPr>
              <w:pStyle w:val="BodyText"/>
            </w:pPr>
            <w:r>
              <w:t xml:space="preserve">4.7 </w:t>
            </w:r>
            <w:r w:rsidR="00FD747B">
              <w:rPr>
                <w:rFonts w:eastAsiaTheme="minorEastAsia"/>
              </w:rPr>
              <w:t>D</w:t>
            </w:r>
            <w:r w:rsidR="00FD747B" w:rsidRPr="003C5B57">
              <w:rPr>
                <w:rFonts w:eastAsiaTheme="minorEastAsia"/>
              </w:rPr>
              <w:t>efine the term ‘benefits management’</w:t>
            </w:r>
            <w:r w:rsidR="00FD747B">
              <w:rPr>
                <w:rFonts w:eastAsiaTheme="minorEastAsia"/>
              </w:rPr>
              <w:t>.</w:t>
            </w:r>
          </w:p>
        </w:tc>
        <w:tc>
          <w:tcPr>
            <w:tcW w:w="6237" w:type="dxa"/>
          </w:tcPr>
          <w:p w14:paraId="5E02456E" w14:textId="77777777" w:rsidR="005A3721" w:rsidRDefault="005A3721" w:rsidP="00373FA7">
            <w:pPr>
              <w:pStyle w:val="BodyText"/>
            </w:pPr>
          </w:p>
        </w:tc>
        <w:tc>
          <w:tcPr>
            <w:tcW w:w="1413" w:type="dxa"/>
          </w:tcPr>
          <w:p w14:paraId="182E841A" w14:textId="77777777" w:rsidR="005A3721" w:rsidRDefault="005A3721" w:rsidP="00373FA7">
            <w:pPr>
              <w:pStyle w:val="BodyText"/>
            </w:pPr>
          </w:p>
        </w:tc>
      </w:tr>
      <w:tr w:rsidR="005A3721" w14:paraId="45424086" w14:textId="77777777" w:rsidTr="00373FA7">
        <w:tc>
          <w:tcPr>
            <w:tcW w:w="6237" w:type="dxa"/>
          </w:tcPr>
          <w:p w14:paraId="23CD1D73" w14:textId="39BB6E91" w:rsidR="005A3721" w:rsidRDefault="00560F2B" w:rsidP="00373FA7">
            <w:pPr>
              <w:pStyle w:val="BodyText"/>
            </w:pPr>
            <w:r>
              <w:t xml:space="preserve">4.8 </w:t>
            </w:r>
            <w:r w:rsidR="00FD0EB6">
              <w:t>S</w:t>
            </w:r>
            <w:r w:rsidR="00FD0EB6" w:rsidRPr="003C5B57">
              <w:rPr>
                <w:rFonts w:eastAsiaTheme="minorEastAsia"/>
              </w:rPr>
              <w:t xml:space="preserve">tate typical estimating methods (including analytical, </w:t>
            </w:r>
            <w:r w:rsidR="00D82D09">
              <w:rPr>
                <w:rFonts w:eastAsiaTheme="minorEastAsia"/>
              </w:rPr>
              <w:t>analogous</w:t>
            </w:r>
            <w:r w:rsidR="00FD0EB6" w:rsidRPr="003C5B57">
              <w:rPr>
                <w:rFonts w:eastAsiaTheme="minorEastAsia"/>
              </w:rPr>
              <w:t>, parametric)</w:t>
            </w:r>
            <w:r w:rsidR="00FD0EB6">
              <w:rPr>
                <w:rFonts w:eastAsiaTheme="minorEastAsia"/>
              </w:rPr>
              <w:t>.</w:t>
            </w:r>
          </w:p>
        </w:tc>
        <w:tc>
          <w:tcPr>
            <w:tcW w:w="6237" w:type="dxa"/>
          </w:tcPr>
          <w:p w14:paraId="0EEF7F60" w14:textId="77777777" w:rsidR="005A3721" w:rsidRDefault="005A3721" w:rsidP="00373FA7">
            <w:pPr>
              <w:pStyle w:val="BodyText"/>
            </w:pPr>
          </w:p>
        </w:tc>
        <w:tc>
          <w:tcPr>
            <w:tcW w:w="1413" w:type="dxa"/>
          </w:tcPr>
          <w:p w14:paraId="14F63B01" w14:textId="77777777" w:rsidR="005A3721" w:rsidRDefault="005A3721" w:rsidP="00373FA7">
            <w:pPr>
              <w:pStyle w:val="BodyText"/>
            </w:pPr>
          </w:p>
        </w:tc>
      </w:tr>
      <w:tr w:rsidR="005A3721" w14:paraId="3B54D1F6" w14:textId="77777777" w:rsidTr="00373FA7">
        <w:tc>
          <w:tcPr>
            <w:tcW w:w="6237" w:type="dxa"/>
          </w:tcPr>
          <w:p w14:paraId="40ECA190" w14:textId="57FC90E7" w:rsidR="005A3721" w:rsidRDefault="00FD0EB6" w:rsidP="00373FA7">
            <w:pPr>
              <w:pStyle w:val="BodyText"/>
            </w:pPr>
            <w:r>
              <w:lastRenderedPageBreak/>
              <w:t xml:space="preserve">4.9 </w:t>
            </w:r>
            <w:r w:rsidR="00B30B22">
              <w:rPr>
                <w:rFonts w:eastAsiaTheme="minorEastAsia"/>
              </w:rPr>
              <w:t>O</w:t>
            </w:r>
            <w:r w:rsidR="00B30B22" w:rsidRPr="003C5B57">
              <w:rPr>
                <w:rFonts w:eastAsiaTheme="minorEastAsia"/>
              </w:rPr>
              <w:t>utline the purpose of the estimating funnel</w:t>
            </w:r>
            <w:r w:rsidR="00B30B22">
              <w:rPr>
                <w:rFonts w:eastAsiaTheme="minorEastAsia"/>
              </w:rPr>
              <w:t>.</w:t>
            </w:r>
          </w:p>
        </w:tc>
        <w:tc>
          <w:tcPr>
            <w:tcW w:w="6237" w:type="dxa"/>
          </w:tcPr>
          <w:p w14:paraId="50FEE29C" w14:textId="77777777" w:rsidR="005A3721" w:rsidRDefault="005A3721" w:rsidP="00373FA7">
            <w:pPr>
              <w:pStyle w:val="BodyText"/>
            </w:pPr>
          </w:p>
        </w:tc>
        <w:tc>
          <w:tcPr>
            <w:tcW w:w="1413" w:type="dxa"/>
          </w:tcPr>
          <w:p w14:paraId="5D485795" w14:textId="77777777" w:rsidR="005A3721" w:rsidRDefault="005A3721" w:rsidP="00373FA7">
            <w:pPr>
              <w:pStyle w:val="BodyText"/>
            </w:pPr>
          </w:p>
        </w:tc>
      </w:tr>
      <w:tr w:rsidR="005A3721" w14:paraId="2BD3A423" w14:textId="77777777" w:rsidTr="00373FA7">
        <w:tc>
          <w:tcPr>
            <w:tcW w:w="6237" w:type="dxa"/>
          </w:tcPr>
          <w:p w14:paraId="5FFBEE35" w14:textId="124091B6" w:rsidR="005A3721" w:rsidRDefault="00B30B22" w:rsidP="00373FA7">
            <w:pPr>
              <w:pStyle w:val="BodyText"/>
            </w:pPr>
            <w:r>
              <w:t xml:space="preserve">4.10 </w:t>
            </w:r>
            <w:r w:rsidR="00B538D2">
              <w:t>E</w:t>
            </w:r>
            <w:r w:rsidR="00B538D2" w:rsidRPr="003C5B57">
              <w:rPr>
                <w:rFonts w:eastAsiaTheme="minorEastAsia"/>
              </w:rPr>
              <w:t>xplain why establishing success criteria is important at the start, during, and at the handover of a project</w:t>
            </w:r>
            <w:r w:rsidR="00B538D2">
              <w:rPr>
                <w:rFonts w:eastAsiaTheme="minorEastAsia"/>
              </w:rPr>
              <w:t>.</w:t>
            </w:r>
          </w:p>
        </w:tc>
        <w:tc>
          <w:tcPr>
            <w:tcW w:w="6237" w:type="dxa"/>
          </w:tcPr>
          <w:p w14:paraId="5EEE576C" w14:textId="77777777" w:rsidR="005A3721" w:rsidRDefault="005A3721" w:rsidP="00373FA7">
            <w:pPr>
              <w:pStyle w:val="BodyText"/>
            </w:pPr>
          </w:p>
        </w:tc>
        <w:tc>
          <w:tcPr>
            <w:tcW w:w="1413" w:type="dxa"/>
          </w:tcPr>
          <w:p w14:paraId="789CA0D9" w14:textId="77777777" w:rsidR="005A3721" w:rsidRDefault="005A3721" w:rsidP="00373FA7">
            <w:pPr>
              <w:pStyle w:val="BodyText"/>
            </w:pPr>
          </w:p>
        </w:tc>
      </w:tr>
      <w:tr w:rsidR="005A3721" w14:paraId="1EC1300E" w14:textId="77777777" w:rsidTr="00373FA7">
        <w:tc>
          <w:tcPr>
            <w:tcW w:w="6237" w:type="dxa"/>
          </w:tcPr>
          <w:p w14:paraId="1C50840B" w14:textId="5CD062F4" w:rsidR="005A3721" w:rsidRDefault="00B538D2" w:rsidP="00373FA7">
            <w:pPr>
              <w:pStyle w:val="BodyText"/>
            </w:pPr>
            <w:r>
              <w:t xml:space="preserve">4.11 </w:t>
            </w:r>
            <w:r w:rsidR="006A3052">
              <w:rPr>
                <w:rFonts w:eastAsiaTheme="minorEastAsia"/>
              </w:rPr>
              <w:t>O</w:t>
            </w:r>
            <w:r w:rsidR="006A3052" w:rsidRPr="003C5B57">
              <w:rPr>
                <w:rFonts w:eastAsiaTheme="minorEastAsia"/>
              </w:rPr>
              <w:t>utline the purpose and benefits of project progress reporting</w:t>
            </w:r>
            <w:r w:rsidR="006A3052">
              <w:rPr>
                <w:rFonts w:eastAsiaTheme="minorEastAsia"/>
              </w:rPr>
              <w:t>.</w:t>
            </w:r>
          </w:p>
        </w:tc>
        <w:tc>
          <w:tcPr>
            <w:tcW w:w="6237" w:type="dxa"/>
          </w:tcPr>
          <w:p w14:paraId="57E65018" w14:textId="77777777" w:rsidR="005A3721" w:rsidRDefault="005A3721" w:rsidP="00373FA7">
            <w:pPr>
              <w:pStyle w:val="BodyText"/>
            </w:pPr>
          </w:p>
        </w:tc>
        <w:tc>
          <w:tcPr>
            <w:tcW w:w="1413" w:type="dxa"/>
          </w:tcPr>
          <w:p w14:paraId="399B881A" w14:textId="77777777" w:rsidR="005A3721" w:rsidRDefault="005A3721" w:rsidP="00373FA7">
            <w:pPr>
              <w:pStyle w:val="BodyText"/>
            </w:pPr>
          </w:p>
        </w:tc>
      </w:tr>
      <w:tr w:rsidR="00E9134D" w14:paraId="2105C1AD" w14:textId="77777777" w:rsidTr="00373FA7">
        <w:tc>
          <w:tcPr>
            <w:tcW w:w="13887" w:type="dxa"/>
            <w:gridSpan w:val="3"/>
            <w:shd w:val="clear" w:color="auto" w:fill="D8F9F8" w:themeFill="accent1" w:themeFillTint="1A"/>
          </w:tcPr>
          <w:p w14:paraId="0CE3FA4B" w14:textId="231AEB01" w:rsidR="00E9134D" w:rsidRDefault="00E9134D" w:rsidP="00373FA7">
            <w:pPr>
              <w:pStyle w:val="BodyText"/>
            </w:pPr>
            <w:r>
              <w:t>5)</w:t>
            </w:r>
            <w:r w:rsidR="006A3052">
              <w:t xml:space="preserve"> </w:t>
            </w:r>
            <w:r>
              <w:t xml:space="preserve">Understand </w:t>
            </w:r>
            <w:r w:rsidR="006A3052">
              <w:t>project scope management</w:t>
            </w:r>
          </w:p>
        </w:tc>
      </w:tr>
      <w:tr w:rsidR="00E9134D" w14:paraId="1637CF71" w14:textId="77777777" w:rsidTr="00373FA7">
        <w:tc>
          <w:tcPr>
            <w:tcW w:w="6237" w:type="dxa"/>
          </w:tcPr>
          <w:p w14:paraId="74E3C6B0" w14:textId="2C067F15" w:rsidR="00E9134D" w:rsidRDefault="006A3052" w:rsidP="00373FA7">
            <w:pPr>
              <w:pStyle w:val="BodyText"/>
            </w:pPr>
            <w:r>
              <w:t xml:space="preserve">5.1 </w:t>
            </w:r>
            <w:r w:rsidR="006E4578">
              <w:rPr>
                <w:rFonts w:eastAsiaTheme="minorEastAsia"/>
              </w:rPr>
              <w:t>D</w:t>
            </w:r>
            <w:r w:rsidR="006E4578" w:rsidRPr="003C5B57">
              <w:rPr>
                <w:rFonts w:eastAsiaTheme="minorEastAsia"/>
              </w:rPr>
              <w:t>efine the term ‘scope management’</w:t>
            </w:r>
            <w:r w:rsidR="006E4578">
              <w:rPr>
                <w:rFonts w:eastAsiaTheme="minorEastAsia"/>
              </w:rPr>
              <w:t>.</w:t>
            </w:r>
          </w:p>
        </w:tc>
        <w:tc>
          <w:tcPr>
            <w:tcW w:w="6237" w:type="dxa"/>
          </w:tcPr>
          <w:p w14:paraId="614A3AA8" w14:textId="77777777" w:rsidR="00E9134D" w:rsidRDefault="00E9134D" w:rsidP="00373FA7">
            <w:pPr>
              <w:pStyle w:val="BodyText"/>
            </w:pPr>
          </w:p>
        </w:tc>
        <w:tc>
          <w:tcPr>
            <w:tcW w:w="1413" w:type="dxa"/>
          </w:tcPr>
          <w:p w14:paraId="77B92E72" w14:textId="77777777" w:rsidR="00E9134D" w:rsidRDefault="00E9134D" w:rsidP="00373FA7">
            <w:pPr>
              <w:pStyle w:val="BodyText"/>
            </w:pPr>
          </w:p>
        </w:tc>
      </w:tr>
      <w:tr w:rsidR="00E9134D" w14:paraId="223764BC" w14:textId="77777777" w:rsidTr="00373FA7">
        <w:tc>
          <w:tcPr>
            <w:tcW w:w="6237" w:type="dxa"/>
          </w:tcPr>
          <w:p w14:paraId="761DD79F" w14:textId="6D73507A" w:rsidR="00E9134D" w:rsidRDefault="006E4578" w:rsidP="00373FA7">
            <w:pPr>
              <w:pStyle w:val="BodyText"/>
            </w:pPr>
            <w:r>
              <w:t xml:space="preserve">5.2 </w:t>
            </w:r>
            <w:r w:rsidR="00DF0062">
              <w:t>D</w:t>
            </w:r>
            <w:r w:rsidR="00DF0062" w:rsidRPr="003C5B57">
              <w:rPr>
                <w:rFonts w:eastAsiaTheme="minorEastAsia"/>
              </w:rPr>
              <w:t>ifferentiate between scope management within linear projects and scope management within iterative projects</w:t>
            </w:r>
            <w:r w:rsidR="00DF0062">
              <w:rPr>
                <w:rFonts w:eastAsiaTheme="minorEastAsia"/>
              </w:rPr>
              <w:t>.</w:t>
            </w:r>
          </w:p>
        </w:tc>
        <w:tc>
          <w:tcPr>
            <w:tcW w:w="6237" w:type="dxa"/>
          </w:tcPr>
          <w:p w14:paraId="71E5EA17" w14:textId="77777777" w:rsidR="00E9134D" w:rsidRDefault="00E9134D" w:rsidP="00373FA7">
            <w:pPr>
              <w:pStyle w:val="BodyText"/>
            </w:pPr>
          </w:p>
        </w:tc>
        <w:tc>
          <w:tcPr>
            <w:tcW w:w="1413" w:type="dxa"/>
          </w:tcPr>
          <w:p w14:paraId="1C5273F6" w14:textId="77777777" w:rsidR="00E9134D" w:rsidRDefault="00E9134D" w:rsidP="00373FA7">
            <w:pPr>
              <w:pStyle w:val="BodyText"/>
            </w:pPr>
          </w:p>
        </w:tc>
      </w:tr>
      <w:tr w:rsidR="00E9134D" w14:paraId="6EEBA182" w14:textId="77777777" w:rsidTr="00373FA7">
        <w:tc>
          <w:tcPr>
            <w:tcW w:w="6237" w:type="dxa"/>
          </w:tcPr>
          <w:p w14:paraId="422034E6" w14:textId="36D41699" w:rsidR="00E9134D" w:rsidRDefault="00E8396B" w:rsidP="00373FA7">
            <w:pPr>
              <w:pStyle w:val="BodyText"/>
            </w:pPr>
            <w:r>
              <w:t xml:space="preserve">5.3 </w:t>
            </w:r>
            <w:r w:rsidR="009351FF">
              <w:t xml:space="preserve">Describe how </w:t>
            </w:r>
            <w:r w:rsidR="008E6F55" w:rsidRPr="003C5B57">
              <w:rPr>
                <w:rFonts w:eastAsiaTheme="minorEastAsia"/>
              </w:rPr>
              <w:t>breakdown structures (PBS) and work breakdown structures (WBS) are used to illustrate the required scope</w:t>
            </w:r>
            <w:r w:rsidR="008E6F55">
              <w:rPr>
                <w:rFonts w:eastAsiaTheme="minorEastAsia"/>
              </w:rPr>
              <w:t xml:space="preserve"> of work.</w:t>
            </w:r>
          </w:p>
        </w:tc>
        <w:tc>
          <w:tcPr>
            <w:tcW w:w="6237" w:type="dxa"/>
          </w:tcPr>
          <w:p w14:paraId="689A22A9" w14:textId="77777777" w:rsidR="00E9134D" w:rsidRDefault="00E9134D" w:rsidP="00373FA7">
            <w:pPr>
              <w:pStyle w:val="BodyText"/>
            </w:pPr>
          </w:p>
        </w:tc>
        <w:tc>
          <w:tcPr>
            <w:tcW w:w="1413" w:type="dxa"/>
          </w:tcPr>
          <w:p w14:paraId="7C3095B1" w14:textId="77777777" w:rsidR="00E9134D" w:rsidRDefault="00E9134D" w:rsidP="00373FA7">
            <w:pPr>
              <w:pStyle w:val="BodyText"/>
            </w:pPr>
          </w:p>
        </w:tc>
      </w:tr>
      <w:tr w:rsidR="006A3052" w14:paraId="2D664363" w14:textId="77777777" w:rsidTr="00373FA7">
        <w:tc>
          <w:tcPr>
            <w:tcW w:w="6237" w:type="dxa"/>
          </w:tcPr>
          <w:p w14:paraId="6BC6B78A" w14:textId="5A706CA6" w:rsidR="006A3052" w:rsidRDefault="008E6F55" w:rsidP="00373FA7">
            <w:pPr>
              <w:pStyle w:val="BodyText"/>
            </w:pPr>
            <w:r>
              <w:t xml:space="preserve">5.4 </w:t>
            </w:r>
            <w:r w:rsidR="009F093A">
              <w:t xml:space="preserve">Outline </w:t>
            </w:r>
            <w:r w:rsidR="009F093A" w:rsidRPr="003C5B57">
              <w:rPr>
                <w:rFonts w:eastAsiaTheme="minorEastAsia"/>
              </w:rPr>
              <w:t>how a project manager would use cost breakdown structures (CBS), organisational breakdown structures (OBS) and the responsibility assignment matrix (RAM)</w:t>
            </w:r>
            <w:r w:rsidR="009F093A">
              <w:rPr>
                <w:rFonts w:eastAsiaTheme="minorEastAsia"/>
              </w:rPr>
              <w:t>.</w:t>
            </w:r>
          </w:p>
        </w:tc>
        <w:tc>
          <w:tcPr>
            <w:tcW w:w="6237" w:type="dxa"/>
          </w:tcPr>
          <w:p w14:paraId="417C1B8C" w14:textId="77777777" w:rsidR="006A3052" w:rsidRDefault="006A3052" w:rsidP="00373FA7">
            <w:pPr>
              <w:pStyle w:val="BodyText"/>
            </w:pPr>
          </w:p>
        </w:tc>
        <w:tc>
          <w:tcPr>
            <w:tcW w:w="1413" w:type="dxa"/>
          </w:tcPr>
          <w:p w14:paraId="5139B1C9" w14:textId="77777777" w:rsidR="006A3052" w:rsidRDefault="006A3052" w:rsidP="00373FA7">
            <w:pPr>
              <w:pStyle w:val="BodyText"/>
            </w:pPr>
          </w:p>
        </w:tc>
      </w:tr>
      <w:tr w:rsidR="006A3052" w14:paraId="48D22709" w14:textId="77777777" w:rsidTr="00373FA7">
        <w:tc>
          <w:tcPr>
            <w:tcW w:w="6237" w:type="dxa"/>
          </w:tcPr>
          <w:p w14:paraId="21480AB6" w14:textId="404789E5" w:rsidR="006A3052" w:rsidRDefault="009F093A" w:rsidP="00373FA7">
            <w:pPr>
              <w:pStyle w:val="BodyText"/>
            </w:pPr>
            <w:r>
              <w:lastRenderedPageBreak/>
              <w:t xml:space="preserve">5.5 </w:t>
            </w:r>
            <w:r w:rsidR="00346CF7">
              <w:rPr>
                <w:rFonts w:eastAsiaTheme="minorEastAsia"/>
              </w:rPr>
              <w:t>D</w:t>
            </w:r>
            <w:r w:rsidR="00346CF7" w:rsidRPr="003C5B57">
              <w:rPr>
                <w:rFonts w:eastAsiaTheme="minorEastAsia"/>
              </w:rPr>
              <w:t>efine the terms ‘configuration management’ and ‘change control’ in the context of scope management</w:t>
            </w:r>
            <w:r w:rsidR="00346CF7">
              <w:rPr>
                <w:rFonts w:eastAsiaTheme="minorEastAsia"/>
              </w:rPr>
              <w:t>.</w:t>
            </w:r>
          </w:p>
        </w:tc>
        <w:tc>
          <w:tcPr>
            <w:tcW w:w="6237" w:type="dxa"/>
          </w:tcPr>
          <w:p w14:paraId="63CFA6AE" w14:textId="77777777" w:rsidR="006A3052" w:rsidRDefault="006A3052" w:rsidP="00373FA7">
            <w:pPr>
              <w:pStyle w:val="BodyText"/>
            </w:pPr>
          </w:p>
        </w:tc>
        <w:tc>
          <w:tcPr>
            <w:tcW w:w="1413" w:type="dxa"/>
          </w:tcPr>
          <w:p w14:paraId="303A54C0" w14:textId="77777777" w:rsidR="006A3052" w:rsidRDefault="006A3052" w:rsidP="00373FA7">
            <w:pPr>
              <w:pStyle w:val="BodyText"/>
            </w:pPr>
          </w:p>
        </w:tc>
      </w:tr>
      <w:tr w:rsidR="006A3052" w14:paraId="1858CE8E" w14:textId="77777777" w:rsidTr="00373FA7">
        <w:tc>
          <w:tcPr>
            <w:tcW w:w="6237" w:type="dxa"/>
          </w:tcPr>
          <w:p w14:paraId="377BD11A" w14:textId="7A8A9A1A" w:rsidR="006A3052" w:rsidRDefault="00346CF7" w:rsidP="00373FA7">
            <w:pPr>
              <w:pStyle w:val="BodyText"/>
            </w:pPr>
            <w:r>
              <w:t xml:space="preserve">5.6 </w:t>
            </w:r>
            <w:r w:rsidR="00424810">
              <w:rPr>
                <w:rFonts w:eastAsiaTheme="minorEastAsia"/>
              </w:rPr>
              <w:t>E</w:t>
            </w:r>
            <w:r w:rsidR="00424810" w:rsidRPr="003C5B57">
              <w:rPr>
                <w:rFonts w:eastAsiaTheme="minorEastAsia"/>
              </w:rPr>
              <w:t>xplain the relationship between change control and configuration management</w:t>
            </w:r>
            <w:r w:rsidR="00424810">
              <w:rPr>
                <w:rFonts w:eastAsiaTheme="minorEastAsia"/>
              </w:rPr>
              <w:t>.</w:t>
            </w:r>
          </w:p>
        </w:tc>
        <w:tc>
          <w:tcPr>
            <w:tcW w:w="6237" w:type="dxa"/>
          </w:tcPr>
          <w:p w14:paraId="24119150" w14:textId="77777777" w:rsidR="006A3052" w:rsidRDefault="006A3052" w:rsidP="00373FA7">
            <w:pPr>
              <w:pStyle w:val="BodyText"/>
            </w:pPr>
          </w:p>
        </w:tc>
        <w:tc>
          <w:tcPr>
            <w:tcW w:w="1413" w:type="dxa"/>
          </w:tcPr>
          <w:p w14:paraId="51006CBF" w14:textId="77777777" w:rsidR="006A3052" w:rsidRDefault="006A3052" w:rsidP="00373FA7">
            <w:pPr>
              <w:pStyle w:val="BodyText"/>
            </w:pPr>
          </w:p>
        </w:tc>
      </w:tr>
      <w:tr w:rsidR="006A3052" w14:paraId="265246B1" w14:textId="77777777" w:rsidTr="00373FA7">
        <w:tc>
          <w:tcPr>
            <w:tcW w:w="6237" w:type="dxa"/>
          </w:tcPr>
          <w:p w14:paraId="7900F2ED" w14:textId="2E2FEA3B" w:rsidR="006A3052" w:rsidRDefault="00424810" w:rsidP="00373FA7">
            <w:pPr>
              <w:pStyle w:val="BodyText"/>
            </w:pPr>
            <w:r>
              <w:t xml:space="preserve">5.7 </w:t>
            </w:r>
            <w:r w:rsidR="00B07998">
              <w:rPr>
                <w:rFonts w:eastAsiaTheme="minorEastAsia"/>
              </w:rPr>
              <w:t>O</w:t>
            </w:r>
            <w:r w:rsidR="00B07998" w:rsidRPr="003C5B57">
              <w:rPr>
                <w:rFonts w:eastAsiaTheme="minorEastAsia"/>
              </w:rPr>
              <w:t>utline the stages in a typical change control process</w:t>
            </w:r>
            <w:r w:rsidR="00B07998">
              <w:rPr>
                <w:rFonts w:eastAsiaTheme="minorEastAsia"/>
              </w:rPr>
              <w:t>.</w:t>
            </w:r>
          </w:p>
        </w:tc>
        <w:tc>
          <w:tcPr>
            <w:tcW w:w="6237" w:type="dxa"/>
          </w:tcPr>
          <w:p w14:paraId="347453ED" w14:textId="77777777" w:rsidR="006A3052" w:rsidRDefault="006A3052" w:rsidP="00373FA7">
            <w:pPr>
              <w:pStyle w:val="BodyText"/>
            </w:pPr>
          </w:p>
        </w:tc>
        <w:tc>
          <w:tcPr>
            <w:tcW w:w="1413" w:type="dxa"/>
          </w:tcPr>
          <w:p w14:paraId="6DC47F3D" w14:textId="77777777" w:rsidR="006A3052" w:rsidRDefault="006A3052" w:rsidP="00373FA7">
            <w:pPr>
              <w:pStyle w:val="BodyText"/>
            </w:pPr>
          </w:p>
        </w:tc>
      </w:tr>
      <w:tr w:rsidR="006A3052" w14:paraId="1FDD81FF" w14:textId="77777777" w:rsidTr="00373FA7">
        <w:tc>
          <w:tcPr>
            <w:tcW w:w="6237" w:type="dxa"/>
          </w:tcPr>
          <w:p w14:paraId="45B31821" w14:textId="31556944" w:rsidR="006A3052" w:rsidRDefault="00B07998" w:rsidP="00373FA7">
            <w:pPr>
              <w:pStyle w:val="BodyText"/>
            </w:pPr>
            <w:r>
              <w:t xml:space="preserve">5.8 </w:t>
            </w:r>
            <w:r w:rsidR="009D7439">
              <w:rPr>
                <w:rFonts w:eastAsiaTheme="minorEastAsia"/>
              </w:rPr>
              <w:t>O</w:t>
            </w:r>
            <w:r w:rsidR="009D7439" w:rsidRPr="003C5B57">
              <w:rPr>
                <w:rFonts w:eastAsiaTheme="minorEastAsia"/>
              </w:rPr>
              <w:t>utline the activities in a typical configuration management process (including planning, identification, control, status accounting and verification audit)</w:t>
            </w:r>
            <w:r w:rsidR="009D7439">
              <w:rPr>
                <w:rFonts w:eastAsiaTheme="minorEastAsia"/>
              </w:rPr>
              <w:t>.</w:t>
            </w:r>
          </w:p>
        </w:tc>
        <w:tc>
          <w:tcPr>
            <w:tcW w:w="6237" w:type="dxa"/>
          </w:tcPr>
          <w:p w14:paraId="02B191C5" w14:textId="77777777" w:rsidR="006A3052" w:rsidRDefault="006A3052" w:rsidP="00373FA7">
            <w:pPr>
              <w:pStyle w:val="BodyText"/>
            </w:pPr>
          </w:p>
        </w:tc>
        <w:tc>
          <w:tcPr>
            <w:tcW w:w="1413" w:type="dxa"/>
          </w:tcPr>
          <w:p w14:paraId="7131D5A1" w14:textId="77777777" w:rsidR="006A3052" w:rsidRDefault="006A3052" w:rsidP="00373FA7">
            <w:pPr>
              <w:pStyle w:val="BodyText"/>
            </w:pPr>
          </w:p>
        </w:tc>
      </w:tr>
      <w:tr w:rsidR="00E9134D" w14:paraId="6FC616D9" w14:textId="77777777" w:rsidTr="00373FA7">
        <w:tc>
          <w:tcPr>
            <w:tcW w:w="13887" w:type="dxa"/>
            <w:gridSpan w:val="3"/>
            <w:shd w:val="clear" w:color="auto" w:fill="D8F9F8" w:themeFill="accent1" w:themeFillTint="1A"/>
          </w:tcPr>
          <w:p w14:paraId="609FDBF4" w14:textId="5203EA1C" w:rsidR="00E9134D" w:rsidRDefault="00E9134D" w:rsidP="00373FA7">
            <w:pPr>
              <w:pStyle w:val="BodyText"/>
            </w:pPr>
            <w:r>
              <w:t xml:space="preserve">6) Understand </w:t>
            </w:r>
            <w:r w:rsidR="009D7439">
              <w:t>resource, scheduling and optimisation in a project.</w:t>
            </w:r>
          </w:p>
        </w:tc>
      </w:tr>
      <w:tr w:rsidR="00E9134D" w14:paraId="000C158C" w14:textId="77777777" w:rsidTr="00373FA7">
        <w:tc>
          <w:tcPr>
            <w:tcW w:w="6237" w:type="dxa"/>
          </w:tcPr>
          <w:p w14:paraId="1D6782AA" w14:textId="6A78D066" w:rsidR="00E9134D" w:rsidRDefault="009D7439" w:rsidP="00373FA7">
            <w:pPr>
              <w:pStyle w:val="BodyText"/>
            </w:pPr>
            <w:r>
              <w:t xml:space="preserve">6.1 </w:t>
            </w:r>
            <w:r w:rsidR="002370BD">
              <w:t>S</w:t>
            </w:r>
            <w:r w:rsidR="002370BD" w:rsidRPr="003C5B57">
              <w:rPr>
                <w:rFonts w:eastAsiaTheme="minorEastAsia"/>
              </w:rPr>
              <w:t>tate the purpose of scheduling</w:t>
            </w:r>
            <w:r w:rsidR="002370BD">
              <w:rPr>
                <w:rFonts w:eastAsiaTheme="minorEastAsia"/>
              </w:rPr>
              <w:t>.</w:t>
            </w:r>
          </w:p>
        </w:tc>
        <w:tc>
          <w:tcPr>
            <w:tcW w:w="6237" w:type="dxa"/>
          </w:tcPr>
          <w:p w14:paraId="270C62BD" w14:textId="77777777" w:rsidR="00E9134D" w:rsidRDefault="00E9134D" w:rsidP="00373FA7">
            <w:pPr>
              <w:pStyle w:val="BodyText"/>
            </w:pPr>
          </w:p>
        </w:tc>
        <w:tc>
          <w:tcPr>
            <w:tcW w:w="1413" w:type="dxa"/>
          </w:tcPr>
          <w:p w14:paraId="2134C23B" w14:textId="77777777" w:rsidR="00E9134D" w:rsidRDefault="00E9134D" w:rsidP="00373FA7">
            <w:pPr>
              <w:pStyle w:val="BodyText"/>
            </w:pPr>
          </w:p>
        </w:tc>
      </w:tr>
      <w:tr w:rsidR="00E9134D" w14:paraId="2B43FC4D" w14:textId="77777777" w:rsidTr="00373FA7">
        <w:tc>
          <w:tcPr>
            <w:tcW w:w="6237" w:type="dxa"/>
          </w:tcPr>
          <w:p w14:paraId="6AA3539B" w14:textId="2D7EFFE0" w:rsidR="00E9134D" w:rsidRDefault="002370BD" w:rsidP="00373FA7">
            <w:pPr>
              <w:pStyle w:val="BodyText"/>
            </w:pPr>
            <w:r>
              <w:t xml:space="preserve">6.2 </w:t>
            </w:r>
            <w:r w:rsidR="00390534">
              <w:t>S</w:t>
            </w:r>
            <w:r w:rsidR="00390534" w:rsidRPr="003C5B57">
              <w:rPr>
                <w:rFonts w:eastAsiaTheme="minorEastAsia"/>
              </w:rPr>
              <w:t>tate the purpose of critical path analysis</w:t>
            </w:r>
            <w:r w:rsidR="00390534">
              <w:rPr>
                <w:rFonts w:eastAsiaTheme="minorEastAsia"/>
              </w:rPr>
              <w:t>.</w:t>
            </w:r>
          </w:p>
        </w:tc>
        <w:tc>
          <w:tcPr>
            <w:tcW w:w="6237" w:type="dxa"/>
          </w:tcPr>
          <w:p w14:paraId="16CB408C" w14:textId="77777777" w:rsidR="00E9134D" w:rsidRDefault="00E9134D" w:rsidP="00373FA7">
            <w:pPr>
              <w:pStyle w:val="BodyText"/>
            </w:pPr>
          </w:p>
        </w:tc>
        <w:tc>
          <w:tcPr>
            <w:tcW w:w="1413" w:type="dxa"/>
          </w:tcPr>
          <w:p w14:paraId="0E77F6CE" w14:textId="77777777" w:rsidR="00E9134D" w:rsidRDefault="00E9134D" w:rsidP="00373FA7">
            <w:pPr>
              <w:pStyle w:val="BodyText"/>
            </w:pPr>
          </w:p>
        </w:tc>
      </w:tr>
      <w:tr w:rsidR="00E9134D" w14:paraId="1F024B0D" w14:textId="77777777" w:rsidTr="00373FA7">
        <w:tc>
          <w:tcPr>
            <w:tcW w:w="6237" w:type="dxa"/>
          </w:tcPr>
          <w:p w14:paraId="6A32EA0A" w14:textId="7D5DA986" w:rsidR="00E9134D" w:rsidRDefault="00390534" w:rsidP="00373FA7">
            <w:pPr>
              <w:pStyle w:val="BodyText"/>
            </w:pPr>
            <w:r>
              <w:t xml:space="preserve">6.3 </w:t>
            </w:r>
            <w:r w:rsidR="00CF4E96">
              <w:rPr>
                <w:rFonts w:eastAsiaTheme="minorEastAsia"/>
              </w:rPr>
              <w:t>S</w:t>
            </w:r>
            <w:r w:rsidR="00CF4E96" w:rsidRPr="003C5B57">
              <w:rPr>
                <w:rFonts w:eastAsiaTheme="minorEastAsia"/>
              </w:rPr>
              <w:t>tate the purpose of milestones</w:t>
            </w:r>
            <w:r w:rsidR="00CF4E96">
              <w:rPr>
                <w:rFonts w:eastAsiaTheme="minorEastAsia"/>
              </w:rPr>
              <w:t>.</w:t>
            </w:r>
          </w:p>
        </w:tc>
        <w:tc>
          <w:tcPr>
            <w:tcW w:w="6237" w:type="dxa"/>
          </w:tcPr>
          <w:p w14:paraId="3E497A31" w14:textId="77777777" w:rsidR="00E9134D" w:rsidRDefault="00E9134D" w:rsidP="00373FA7">
            <w:pPr>
              <w:pStyle w:val="BodyText"/>
            </w:pPr>
          </w:p>
        </w:tc>
        <w:tc>
          <w:tcPr>
            <w:tcW w:w="1413" w:type="dxa"/>
          </w:tcPr>
          <w:p w14:paraId="23E18D9B" w14:textId="77777777" w:rsidR="00E9134D" w:rsidRDefault="00E9134D" w:rsidP="00373FA7">
            <w:pPr>
              <w:pStyle w:val="BodyText"/>
            </w:pPr>
          </w:p>
        </w:tc>
      </w:tr>
      <w:tr w:rsidR="00E9134D" w14:paraId="6C680663" w14:textId="77777777" w:rsidTr="00373FA7">
        <w:tc>
          <w:tcPr>
            <w:tcW w:w="6237" w:type="dxa"/>
            <w:vAlign w:val="center"/>
          </w:tcPr>
          <w:p w14:paraId="36060019" w14:textId="744C7985" w:rsidR="00E9134D" w:rsidRDefault="00CF4E96" w:rsidP="00373FA7">
            <w:pPr>
              <w:pStyle w:val="BodyText"/>
            </w:pPr>
            <w:r>
              <w:lastRenderedPageBreak/>
              <w:t xml:space="preserve">6.4 </w:t>
            </w:r>
            <w:r w:rsidR="00300DA6">
              <w:rPr>
                <w:rFonts w:eastAsiaTheme="minorEastAsia"/>
              </w:rPr>
              <w:t>D</w:t>
            </w:r>
            <w:r w:rsidR="00300DA6" w:rsidRPr="003C5B57">
              <w:rPr>
                <w:rFonts w:eastAsiaTheme="minorEastAsia"/>
              </w:rPr>
              <w:t>efine the term ‘time boxing’</w:t>
            </w:r>
            <w:r w:rsidR="00300DA6">
              <w:rPr>
                <w:rFonts w:eastAsiaTheme="minorEastAsia"/>
              </w:rPr>
              <w:t>.</w:t>
            </w:r>
          </w:p>
        </w:tc>
        <w:tc>
          <w:tcPr>
            <w:tcW w:w="6237" w:type="dxa"/>
          </w:tcPr>
          <w:p w14:paraId="1F3E98C6" w14:textId="77777777" w:rsidR="00E9134D" w:rsidRDefault="00E9134D" w:rsidP="00373FA7">
            <w:pPr>
              <w:pStyle w:val="BodyText"/>
            </w:pPr>
          </w:p>
        </w:tc>
        <w:tc>
          <w:tcPr>
            <w:tcW w:w="1413" w:type="dxa"/>
          </w:tcPr>
          <w:p w14:paraId="3F77A7AA" w14:textId="77777777" w:rsidR="00E9134D" w:rsidRDefault="00E9134D" w:rsidP="00373FA7">
            <w:pPr>
              <w:pStyle w:val="BodyText"/>
            </w:pPr>
          </w:p>
        </w:tc>
      </w:tr>
      <w:tr w:rsidR="009D7439" w14:paraId="5C7C8CB0" w14:textId="77777777" w:rsidTr="00373FA7">
        <w:tc>
          <w:tcPr>
            <w:tcW w:w="6237" w:type="dxa"/>
            <w:vAlign w:val="center"/>
          </w:tcPr>
          <w:p w14:paraId="200AA323" w14:textId="4EC19503" w:rsidR="009D7439" w:rsidRDefault="008E0EC6" w:rsidP="00373FA7">
            <w:pPr>
              <w:pStyle w:val="BodyText"/>
            </w:pPr>
            <w:r>
              <w:t xml:space="preserve">6.5 </w:t>
            </w:r>
            <w:r w:rsidR="00176BEE">
              <w:rPr>
                <w:rFonts w:eastAsiaTheme="minorEastAsia"/>
              </w:rPr>
              <w:t>O</w:t>
            </w:r>
            <w:r w:rsidR="00176BEE" w:rsidRPr="003C5B57">
              <w:rPr>
                <w:rFonts w:eastAsiaTheme="minorEastAsia"/>
              </w:rPr>
              <w:t>utline options for resource optimisation (including resource levelling and resource smoothing)</w:t>
            </w:r>
            <w:r w:rsidR="00176BEE">
              <w:rPr>
                <w:rFonts w:eastAsiaTheme="minorEastAsia"/>
              </w:rPr>
              <w:t>.</w:t>
            </w:r>
          </w:p>
        </w:tc>
        <w:tc>
          <w:tcPr>
            <w:tcW w:w="6237" w:type="dxa"/>
          </w:tcPr>
          <w:p w14:paraId="532129A4" w14:textId="77777777" w:rsidR="009D7439" w:rsidRDefault="009D7439" w:rsidP="00373FA7">
            <w:pPr>
              <w:pStyle w:val="BodyText"/>
            </w:pPr>
          </w:p>
        </w:tc>
        <w:tc>
          <w:tcPr>
            <w:tcW w:w="1413" w:type="dxa"/>
          </w:tcPr>
          <w:p w14:paraId="3A474DB3" w14:textId="77777777" w:rsidR="009D7439" w:rsidRDefault="009D7439" w:rsidP="00373FA7">
            <w:pPr>
              <w:pStyle w:val="BodyText"/>
            </w:pPr>
          </w:p>
        </w:tc>
      </w:tr>
      <w:tr w:rsidR="009D7439" w14:paraId="5FC65474" w14:textId="77777777" w:rsidTr="00373FA7">
        <w:tc>
          <w:tcPr>
            <w:tcW w:w="6237" w:type="dxa"/>
            <w:vAlign w:val="center"/>
          </w:tcPr>
          <w:p w14:paraId="10795EF6" w14:textId="3AB97DC3" w:rsidR="009D7439" w:rsidRDefault="00176BEE" w:rsidP="00373FA7">
            <w:pPr>
              <w:pStyle w:val="BodyText"/>
            </w:pPr>
            <w:r>
              <w:t xml:space="preserve">6.6 </w:t>
            </w:r>
            <w:r w:rsidR="003D7206">
              <w:t>D</w:t>
            </w:r>
            <w:r w:rsidR="003D7206" w:rsidRPr="003C5B57">
              <w:rPr>
                <w:rFonts w:eastAsiaTheme="minorEastAsia"/>
              </w:rPr>
              <w:t xml:space="preserve">efine the term ‘procurement </w:t>
            </w:r>
            <w:r w:rsidR="003D7206" w:rsidRPr="003C5B57">
              <w:t>strategy’</w:t>
            </w:r>
            <w:r w:rsidR="003D7206">
              <w:t>.</w:t>
            </w:r>
          </w:p>
        </w:tc>
        <w:tc>
          <w:tcPr>
            <w:tcW w:w="6237" w:type="dxa"/>
          </w:tcPr>
          <w:p w14:paraId="1B3CBAF7" w14:textId="77777777" w:rsidR="009D7439" w:rsidRDefault="009D7439" w:rsidP="00373FA7">
            <w:pPr>
              <w:pStyle w:val="BodyText"/>
            </w:pPr>
          </w:p>
        </w:tc>
        <w:tc>
          <w:tcPr>
            <w:tcW w:w="1413" w:type="dxa"/>
          </w:tcPr>
          <w:p w14:paraId="03DD6708" w14:textId="77777777" w:rsidR="009D7439" w:rsidRDefault="009D7439" w:rsidP="00373FA7">
            <w:pPr>
              <w:pStyle w:val="BodyText"/>
            </w:pPr>
          </w:p>
        </w:tc>
      </w:tr>
      <w:tr w:rsidR="00E9134D" w14:paraId="78346CC7" w14:textId="77777777" w:rsidTr="00373FA7">
        <w:tc>
          <w:tcPr>
            <w:tcW w:w="13887" w:type="dxa"/>
            <w:gridSpan w:val="3"/>
            <w:shd w:val="clear" w:color="auto" w:fill="D8F9F8" w:themeFill="accent1" w:themeFillTint="1A"/>
          </w:tcPr>
          <w:p w14:paraId="6DC9F7CD" w14:textId="220ACA2A" w:rsidR="00E9134D" w:rsidRDefault="00E9134D" w:rsidP="00373FA7">
            <w:pPr>
              <w:pStyle w:val="BodyText"/>
            </w:pPr>
            <w:r>
              <w:t>7)</w:t>
            </w:r>
            <w:r w:rsidR="003D7206">
              <w:t xml:space="preserve"> </w:t>
            </w:r>
            <w:r>
              <w:t xml:space="preserve">Understand </w:t>
            </w:r>
            <w:r w:rsidR="003D7206">
              <w:t xml:space="preserve">project risk and issue management in the context of a project. </w:t>
            </w:r>
          </w:p>
        </w:tc>
      </w:tr>
      <w:tr w:rsidR="00E9134D" w14:paraId="7196AE3B" w14:textId="77777777" w:rsidTr="00373FA7">
        <w:tc>
          <w:tcPr>
            <w:tcW w:w="6237" w:type="dxa"/>
          </w:tcPr>
          <w:p w14:paraId="0E3E117F" w14:textId="085DC49E" w:rsidR="00E9134D" w:rsidRDefault="003D7206" w:rsidP="00373FA7">
            <w:pPr>
              <w:pStyle w:val="BodyText"/>
            </w:pPr>
            <w:r>
              <w:t xml:space="preserve">7.1 </w:t>
            </w:r>
            <w:r w:rsidR="00A57B74">
              <w:rPr>
                <w:rFonts w:eastAsiaTheme="minorEastAsia"/>
              </w:rPr>
              <w:t>D</w:t>
            </w:r>
            <w:r w:rsidR="00A57B74" w:rsidRPr="003C5B57">
              <w:rPr>
                <w:rFonts w:eastAsiaTheme="minorEastAsia"/>
              </w:rPr>
              <w:t>efine the term ‘risk’</w:t>
            </w:r>
            <w:r w:rsidR="00A57B74">
              <w:rPr>
                <w:rFonts w:eastAsiaTheme="minorEastAsia"/>
              </w:rPr>
              <w:t>.</w:t>
            </w:r>
          </w:p>
        </w:tc>
        <w:tc>
          <w:tcPr>
            <w:tcW w:w="6237" w:type="dxa"/>
          </w:tcPr>
          <w:p w14:paraId="7E31EAB5" w14:textId="77777777" w:rsidR="00E9134D" w:rsidRDefault="00E9134D" w:rsidP="00373FA7">
            <w:pPr>
              <w:pStyle w:val="BodyText"/>
            </w:pPr>
          </w:p>
        </w:tc>
        <w:tc>
          <w:tcPr>
            <w:tcW w:w="1413" w:type="dxa"/>
          </w:tcPr>
          <w:p w14:paraId="5C061D16" w14:textId="77777777" w:rsidR="00E9134D" w:rsidRDefault="00E9134D" w:rsidP="00373FA7">
            <w:pPr>
              <w:pStyle w:val="BodyText"/>
            </w:pPr>
          </w:p>
        </w:tc>
      </w:tr>
      <w:tr w:rsidR="003D7206" w14:paraId="50CC44B6" w14:textId="77777777" w:rsidTr="00373FA7">
        <w:tc>
          <w:tcPr>
            <w:tcW w:w="6237" w:type="dxa"/>
          </w:tcPr>
          <w:p w14:paraId="205CE85D" w14:textId="4613571B" w:rsidR="003D7206" w:rsidRDefault="003D7206" w:rsidP="00373FA7">
            <w:pPr>
              <w:pStyle w:val="BodyText"/>
            </w:pPr>
            <w:r>
              <w:t xml:space="preserve">7.2 </w:t>
            </w:r>
            <w:r w:rsidR="0098011C">
              <w:rPr>
                <w:rFonts w:eastAsiaTheme="minorEastAsia"/>
              </w:rPr>
              <w:t>E</w:t>
            </w:r>
            <w:r w:rsidR="0098011C" w:rsidRPr="003C5B57">
              <w:rPr>
                <w:rFonts w:eastAsiaTheme="minorEastAsia"/>
              </w:rPr>
              <w:t>xplain the purpose of risk management</w:t>
            </w:r>
            <w:r w:rsidR="0098011C">
              <w:rPr>
                <w:rFonts w:eastAsiaTheme="minorEastAsia"/>
              </w:rPr>
              <w:t>.</w:t>
            </w:r>
          </w:p>
        </w:tc>
        <w:tc>
          <w:tcPr>
            <w:tcW w:w="6237" w:type="dxa"/>
          </w:tcPr>
          <w:p w14:paraId="274B0317" w14:textId="77777777" w:rsidR="003D7206" w:rsidRDefault="003D7206" w:rsidP="00373FA7">
            <w:pPr>
              <w:pStyle w:val="BodyText"/>
            </w:pPr>
          </w:p>
        </w:tc>
        <w:tc>
          <w:tcPr>
            <w:tcW w:w="1413" w:type="dxa"/>
          </w:tcPr>
          <w:p w14:paraId="03C251E4" w14:textId="77777777" w:rsidR="003D7206" w:rsidRDefault="003D7206" w:rsidP="00373FA7">
            <w:pPr>
              <w:pStyle w:val="BodyText"/>
            </w:pPr>
          </w:p>
        </w:tc>
      </w:tr>
      <w:tr w:rsidR="003D7206" w14:paraId="60BDA49C" w14:textId="77777777" w:rsidTr="00373FA7">
        <w:tc>
          <w:tcPr>
            <w:tcW w:w="6237" w:type="dxa"/>
          </w:tcPr>
          <w:p w14:paraId="7C09D4B9" w14:textId="0570F454" w:rsidR="003D7206" w:rsidRDefault="0098011C" w:rsidP="00373FA7">
            <w:pPr>
              <w:pStyle w:val="BodyText"/>
            </w:pPr>
            <w:r>
              <w:t xml:space="preserve">7.3 </w:t>
            </w:r>
            <w:r w:rsidR="009E7489">
              <w:rPr>
                <w:rFonts w:eastAsiaTheme="minorEastAsia"/>
              </w:rPr>
              <w:t>O</w:t>
            </w:r>
            <w:r w:rsidR="009E7489" w:rsidRPr="003C5B57">
              <w:rPr>
                <w:rFonts w:eastAsiaTheme="minorEastAsia"/>
              </w:rPr>
              <w:t>utline the stages of a typical risk management process (including identification, analysis, response and closure)</w:t>
            </w:r>
            <w:r w:rsidR="009E7489">
              <w:rPr>
                <w:rFonts w:eastAsiaTheme="minorEastAsia"/>
              </w:rPr>
              <w:t>.</w:t>
            </w:r>
          </w:p>
        </w:tc>
        <w:tc>
          <w:tcPr>
            <w:tcW w:w="6237" w:type="dxa"/>
          </w:tcPr>
          <w:p w14:paraId="2032A523" w14:textId="77777777" w:rsidR="003D7206" w:rsidRDefault="003D7206" w:rsidP="00373FA7">
            <w:pPr>
              <w:pStyle w:val="BodyText"/>
            </w:pPr>
          </w:p>
        </w:tc>
        <w:tc>
          <w:tcPr>
            <w:tcW w:w="1413" w:type="dxa"/>
          </w:tcPr>
          <w:p w14:paraId="51F5E0CB" w14:textId="77777777" w:rsidR="003D7206" w:rsidRDefault="003D7206" w:rsidP="00373FA7">
            <w:pPr>
              <w:pStyle w:val="BodyText"/>
            </w:pPr>
          </w:p>
        </w:tc>
      </w:tr>
      <w:tr w:rsidR="003D7206" w14:paraId="2C7577CC" w14:textId="77777777" w:rsidTr="00373FA7">
        <w:tc>
          <w:tcPr>
            <w:tcW w:w="6237" w:type="dxa"/>
          </w:tcPr>
          <w:p w14:paraId="320F9B3A" w14:textId="5DEC6284" w:rsidR="003D7206" w:rsidRDefault="009E7489" w:rsidP="00373FA7">
            <w:pPr>
              <w:pStyle w:val="BodyText"/>
            </w:pPr>
            <w:r>
              <w:t xml:space="preserve">7.4 </w:t>
            </w:r>
            <w:r w:rsidR="00ED45FB">
              <w:rPr>
                <w:rFonts w:eastAsia="Times New Roman" w:cs="Calibri"/>
                <w:color w:val="000000"/>
                <w:lang w:eastAsia="en-GB"/>
              </w:rPr>
              <w:t>D</w:t>
            </w:r>
            <w:r w:rsidR="00ED45FB" w:rsidRPr="003C5B57">
              <w:rPr>
                <w:rFonts w:eastAsia="Times New Roman" w:cs="Calibri"/>
                <w:color w:val="000000"/>
                <w:lang w:eastAsia="en-GB"/>
              </w:rPr>
              <w:t>escribe the use of risk registers</w:t>
            </w:r>
            <w:r w:rsidR="00ED45FB">
              <w:rPr>
                <w:rFonts w:eastAsia="Times New Roman" w:cs="Calibri"/>
                <w:color w:val="000000"/>
                <w:lang w:eastAsia="en-GB"/>
              </w:rPr>
              <w:t>.</w:t>
            </w:r>
          </w:p>
        </w:tc>
        <w:tc>
          <w:tcPr>
            <w:tcW w:w="6237" w:type="dxa"/>
          </w:tcPr>
          <w:p w14:paraId="1BC2D471" w14:textId="77777777" w:rsidR="003D7206" w:rsidRDefault="003D7206" w:rsidP="00373FA7">
            <w:pPr>
              <w:pStyle w:val="BodyText"/>
            </w:pPr>
          </w:p>
        </w:tc>
        <w:tc>
          <w:tcPr>
            <w:tcW w:w="1413" w:type="dxa"/>
          </w:tcPr>
          <w:p w14:paraId="1C5CBAC2" w14:textId="77777777" w:rsidR="003D7206" w:rsidRDefault="003D7206" w:rsidP="00373FA7">
            <w:pPr>
              <w:pStyle w:val="BodyText"/>
            </w:pPr>
          </w:p>
        </w:tc>
      </w:tr>
      <w:tr w:rsidR="003D7206" w14:paraId="0CDE169A" w14:textId="77777777" w:rsidTr="00373FA7">
        <w:tc>
          <w:tcPr>
            <w:tcW w:w="6237" w:type="dxa"/>
          </w:tcPr>
          <w:p w14:paraId="54D50584" w14:textId="0D7131FC" w:rsidR="003D7206" w:rsidRDefault="00ED45FB" w:rsidP="00373FA7">
            <w:pPr>
              <w:pStyle w:val="BodyText"/>
            </w:pPr>
            <w:r>
              <w:t xml:space="preserve">7.5 </w:t>
            </w:r>
            <w:r w:rsidR="007519B7">
              <w:t>D</w:t>
            </w:r>
            <w:r w:rsidR="007519B7" w:rsidRPr="003C5B57">
              <w:rPr>
                <w:rFonts w:eastAsiaTheme="minorEastAsia"/>
              </w:rPr>
              <w:t>efine the term ‘issue’</w:t>
            </w:r>
            <w:r w:rsidR="007519B7">
              <w:rPr>
                <w:rFonts w:eastAsiaTheme="minorEastAsia"/>
              </w:rPr>
              <w:t>.</w:t>
            </w:r>
          </w:p>
        </w:tc>
        <w:tc>
          <w:tcPr>
            <w:tcW w:w="6237" w:type="dxa"/>
          </w:tcPr>
          <w:p w14:paraId="0B4169A8" w14:textId="77777777" w:rsidR="003D7206" w:rsidRDefault="003D7206" w:rsidP="00373FA7">
            <w:pPr>
              <w:pStyle w:val="BodyText"/>
            </w:pPr>
          </w:p>
        </w:tc>
        <w:tc>
          <w:tcPr>
            <w:tcW w:w="1413" w:type="dxa"/>
          </w:tcPr>
          <w:p w14:paraId="677EF732" w14:textId="77777777" w:rsidR="003D7206" w:rsidRDefault="003D7206" w:rsidP="00373FA7">
            <w:pPr>
              <w:pStyle w:val="BodyText"/>
            </w:pPr>
          </w:p>
        </w:tc>
      </w:tr>
      <w:tr w:rsidR="003D7206" w14:paraId="3EC6EC92" w14:textId="77777777" w:rsidTr="00373FA7">
        <w:tc>
          <w:tcPr>
            <w:tcW w:w="6237" w:type="dxa"/>
          </w:tcPr>
          <w:p w14:paraId="1DFE761C" w14:textId="242065C6" w:rsidR="003D7206" w:rsidRDefault="007519B7" w:rsidP="00373FA7">
            <w:pPr>
              <w:pStyle w:val="BodyText"/>
            </w:pPr>
            <w:r>
              <w:lastRenderedPageBreak/>
              <w:t xml:space="preserve">7.6 </w:t>
            </w:r>
            <w:r w:rsidR="00244E14">
              <w:rPr>
                <w:rFonts w:eastAsiaTheme="minorEastAsia"/>
              </w:rPr>
              <w:t>O</w:t>
            </w:r>
            <w:r w:rsidR="00244E14" w:rsidRPr="003C5B57">
              <w:rPr>
                <w:rFonts w:eastAsiaTheme="minorEastAsia"/>
              </w:rPr>
              <w:t>utline the purpose of ‘issue management’</w:t>
            </w:r>
            <w:r w:rsidR="00244E14">
              <w:rPr>
                <w:rFonts w:eastAsiaTheme="minorEastAsia"/>
              </w:rPr>
              <w:t>.</w:t>
            </w:r>
          </w:p>
        </w:tc>
        <w:tc>
          <w:tcPr>
            <w:tcW w:w="6237" w:type="dxa"/>
          </w:tcPr>
          <w:p w14:paraId="4605C4C6" w14:textId="77777777" w:rsidR="003D7206" w:rsidRDefault="003D7206" w:rsidP="00373FA7">
            <w:pPr>
              <w:pStyle w:val="BodyText"/>
            </w:pPr>
          </w:p>
        </w:tc>
        <w:tc>
          <w:tcPr>
            <w:tcW w:w="1413" w:type="dxa"/>
          </w:tcPr>
          <w:p w14:paraId="665AA709" w14:textId="77777777" w:rsidR="003D7206" w:rsidRDefault="003D7206" w:rsidP="00373FA7">
            <w:pPr>
              <w:pStyle w:val="BodyText"/>
            </w:pPr>
          </w:p>
        </w:tc>
      </w:tr>
      <w:tr w:rsidR="003D7206" w14:paraId="06A6BEA0" w14:textId="77777777" w:rsidTr="00373FA7">
        <w:tc>
          <w:tcPr>
            <w:tcW w:w="6237" w:type="dxa"/>
          </w:tcPr>
          <w:p w14:paraId="3158248C" w14:textId="6E2D57D6" w:rsidR="003D7206" w:rsidRDefault="00244E14" w:rsidP="00373FA7">
            <w:pPr>
              <w:pStyle w:val="BodyText"/>
            </w:pPr>
            <w:r>
              <w:t xml:space="preserve">7.7 </w:t>
            </w:r>
            <w:r w:rsidR="00CD6AB1">
              <w:t>D</w:t>
            </w:r>
            <w:r w:rsidR="00CD6AB1" w:rsidRPr="003C5B57">
              <w:rPr>
                <w:rFonts w:eastAsiaTheme="minorEastAsia"/>
              </w:rPr>
              <w:t>ifferentiate between an issue and a risk</w:t>
            </w:r>
            <w:r w:rsidR="00CD6AB1">
              <w:rPr>
                <w:rFonts w:eastAsiaTheme="minorEastAsia"/>
              </w:rPr>
              <w:t>.</w:t>
            </w:r>
          </w:p>
        </w:tc>
        <w:tc>
          <w:tcPr>
            <w:tcW w:w="6237" w:type="dxa"/>
          </w:tcPr>
          <w:p w14:paraId="1D7ECBC7" w14:textId="77777777" w:rsidR="003D7206" w:rsidRDefault="003D7206" w:rsidP="00373FA7">
            <w:pPr>
              <w:pStyle w:val="BodyText"/>
            </w:pPr>
          </w:p>
        </w:tc>
        <w:tc>
          <w:tcPr>
            <w:tcW w:w="1413" w:type="dxa"/>
          </w:tcPr>
          <w:p w14:paraId="245C5E9F" w14:textId="77777777" w:rsidR="003D7206" w:rsidRDefault="003D7206" w:rsidP="00373FA7">
            <w:pPr>
              <w:pStyle w:val="BodyText"/>
            </w:pPr>
          </w:p>
        </w:tc>
      </w:tr>
      <w:tr w:rsidR="003D7206" w14:paraId="0E11B5C4" w14:textId="77777777" w:rsidTr="00373FA7">
        <w:tc>
          <w:tcPr>
            <w:tcW w:w="6237" w:type="dxa"/>
          </w:tcPr>
          <w:p w14:paraId="4C0E5387" w14:textId="5F878C59" w:rsidR="003D7206" w:rsidRDefault="003E6592" w:rsidP="00373FA7">
            <w:pPr>
              <w:pStyle w:val="BodyText"/>
            </w:pPr>
            <w:r>
              <w:t xml:space="preserve">7.8 State the stages of an issue resolution process. </w:t>
            </w:r>
          </w:p>
        </w:tc>
        <w:tc>
          <w:tcPr>
            <w:tcW w:w="6237" w:type="dxa"/>
          </w:tcPr>
          <w:p w14:paraId="5CA7452C" w14:textId="77777777" w:rsidR="003D7206" w:rsidRDefault="003D7206" w:rsidP="00373FA7">
            <w:pPr>
              <w:pStyle w:val="BodyText"/>
            </w:pPr>
          </w:p>
        </w:tc>
        <w:tc>
          <w:tcPr>
            <w:tcW w:w="1413" w:type="dxa"/>
          </w:tcPr>
          <w:p w14:paraId="18158EBD" w14:textId="77777777" w:rsidR="003D7206" w:rsidRDefault="003D7206" w:rsidP="00373FA7">
            <w:pPr>
              <w:pStyle w:val="BodyText"/>
            </w:pPr>
          </w:p>
        </w:tc>
      </w:tr>
      <w:tr w:rsidR="00E9134D" w14:paraId="6BEEC422" w14:textId="77777777" w:rsidTr="00373FA7">
        <w:tc>
          <w:tcPr>
            <w:tcW w:w="13887" w:type="dxa"/>
            <w:gridSpan w:val="3"/>
            <w:shd w:val="clear" w:color="auto" w:fill="D8F9F8" w:themeFill="accent1" w:themeFillTint="1A"/>
          </w:tcPr>
          <w:p w14:paraId="3CA6F416" w14:textId="6290C057" w:rsidR="00E9134D" w:rsidRDefault="00E9134D" w:rsidP="00373FA7">
            <w:pPr>
              <w:pStyle w:val="BodyText"/>
            </w:pPr>
            <w:r>
              <w:t xml:space="preserve">8) Understand </w:t>
            </w:r>
            <w:r w:rsidR="001B3F30">
              <w:t xml:space="preserve">quality in the context of a project. </w:t>
            </w:r>
          </w:p>
        </w:tc>
      </w:tr>
      <w:tr w:rsidR="00E9134D" w14:paraId="5368AC54" w14:textId="77777777" w:rsidTr="00373FA7">
        <w:tc>
          <w:tcPr>
            <w:tcW w:w="6237" w:type="dxa"/>
          </w:tcPr>
          <w:p w14:paraId="41E74BE1" w14:textId="32D4A2CE" w:rsidR="00E9134D" w:rsidRDefault="001B3F30" w:rsidP="00373FA7">
            <w:pPr>
              <w:pStyle w:val="BodyText"/>
            </w:pPr>
            <w:r>
              <w:t xml:space="preserve">8.1 </w:t>
            </w:r>
            <w:r w:rsidR="00AF229D">
              <w:t xml:space="preserve">Define the term ‘quality’. </w:t>
            </w:r>
          </w:p>
        </w:tc>
        <w:tc>
          <w:tcPr>
            <w:tcW w:w="6237" w:type="dxa"/>
          </w:tcPr>
          <w:p w14:paraId="6156D692" w14:textId="77777777" w:rsidR="00E9134D" w:rsidRDefault="00E9134D" w:rsidP="00373FA7">
            <w:pPr>
              <w:pStyle w:val="BodyText"/>
            </w:pPr>
          </w:p>
        </w:tc>
        <w:tc>
          <w:tcPr>
            <w:tcW w:w="1413" w:type="dxa"/>
          </w:tcPr>
          <w:p w14:paraId="5B728517" w14:textId="77777777" w:rsidR="00E9134D" w:rsidRDefault="00E9134D" w:rsidP="00373FA7">
            <w:pPr>
              <w:pStyle w:val="BodyText"/>
            </w:pPr>
          </w:p>
        </w:tc>
      </w:tr>
      <w:tr w:rsidR="00E9134D" w14:paraId="7A2892EC" w14:textId="77777777" w:rsidTr="00373FA7">
        <w:tc>
          <w:tcPr>
            <w:tcW w:w="6237" w:type="dxa"/>
          </w:tcPr>
          <w:p w14:paraId="71A7FEB6" w14:textId="653E1E07" w:rsidR="00E9134D" w:rsidRDefault="00AF229D" w:rsidP="00373FA7">
            <w:pPr>
              <w:pStyle w:val="BodyText"/>
            </w:pPr>
            <w:r>
              <w:t xml:space="preserve">8.2 </w:t>
            </w:r>
            <w:r w:rsidR="006544DC">
              <w:t xml:space="preserve">Outline the purpose of ‘quality management’. </w:t>
            </w:r>
          </w:p>
        </w:tc>
        <w:tc>
          <w:tcPr>
            <w:tcW w:w="6237" w:type="dxa"/>
          </w:tcPr>
          <w:p w14:paraId="54E3710B" w14:textId="77777777" w:rsidR="00E9134D" w:rsidRDefault="00E9134D" w:rsidP="00373FA7">
            <w:pPr>
              <w:pStyle w:val="BodyText"/>
            </w:pPr>
          </w:p>
        </w:tc>
        <w:tc>
          <w:tcPr>
            <w:tcW w:w="1413" w:type="dxa"/>
          </w:tcPr>
          <w:p w14:paraId="3474A69D" w14:textId="77777777" w:rsidR="00E9134D" w:rsidRDefault="00E9134D" w:rsidP="00373FA7">
            <w:pPr>
              <w:pStyle w:val="BodyText"/>
            </w:pPr>
          </w:p>
        </w:tc>
      </w:tr>
      <w:tr w:rsidR="001B3F30" w14:paraId="4E554AFB" w14:textId="77777777" w:rsidTr="00373FA7">
        <w:tc>
          <w:tcPr>
            <w:tcW w:w="6237" w:type="dxa"/>
          </w:tcPr>
          <w:p w14:paraId="5961064F" w14:textId="7C9FE1FA" w:rsidR="001B3F30" w:rsidRDefault="006544DC" w:rsidP="00373FA7">
            <w:pPr>
              <w:pStyle w:val="BodyText"/>
            </w:pPr>
            <w:r>
              <w:t xml:space="preserve">8.3 </w:t>
            </w:r>
            <w:r w:rsidR="00BF537B">
              <w:rPr>
                <w:rFonts w:eastAsiaTheme="minorEastAsia"/>
              </w:rPr>
              <w:t>D</w:t>
            </w:r>
            <w:r w:rsidR="00BF537B" w:rsidRPr="003C5B57">
              <w:rPr>
                <w:rFonts w:eastAsiaTheme="minorEastAsia"/>
              </w:rPr>
              <w:t>efine the term ‘quality planning’</w:t>
            </w:r>
            <w:r w:rsidR="00BF537B">
              <w:rPr>
                <w:rFonts w:eastAsiaTheme="minorEastAsia"/>
              </w:rPr>
              <w:t>.</w:t>
            </w:r>
          </w:p>
        </w:tc>
        <w:tc>
          <w:tcPr>
            <w:tcW w:w="6237" w:type="dxa"/>
          </w:tcPr>
          <w:p w14:paraId="7A3BF1F1" w14:textId="77777777" w:rsidR="001B3F30" w:rsidRDefault="001B3F30" w:rsidP="00373FA7">
            <w:pPr>
              <w:pStyle w:val="BodyText"/>
            </w:pPr>
          </w:p>
        </w:tc>
        <w:tc>
          <w:tcPr>
            <w:tcW w:w="1413" w:type="dxa"/>
          </w:tcPr>
          <w:p w14:paraId="68BDA44F" w14:textId="77777777" w:rsidR="001B3F30" w:rsidRDefault="001B3F30" w:rsidP="00373FA7">
            <w:pPr>
              <w:pStyle w:val="BodyText"/>
            </w:pPr>
          </w:p>
        </w:tc>
      </w:tr>
      <w:tr w:rsidR="001B3F30" w14:paraId="633C6144" w14:textId="77777777" w:rsidTr="00373FA7">
        <w:tc>
          <w:tcPr>
            <w:tcW w:w="6237" w:type="dxa"/>
          </w:tcPr>
          <w:p w14:paraId="0905D5DD" w14:textId="17EBEE01" w:rsidR="001B3F30" w:rsidRDefault="00BF537B" w:rsidP="00373FA7">
            <w:pPr>
              <w:pStyle w:val="BodyText"/>
            </w:pPr>
            <w:r>
              <w:t xml:space="preserve">8.4 </w:t>
            </w:r>
            <w:r w:rsidR="006C1A6C">
              <w:t>D</w:t>
            </w:r>
            <w:r w:rsidR="006C1A6C" w:rsidRPr="003C5B57">
              <w:rPr>
                <w:rFonts w:eastAsiaTheme="minorEastAsia"/>
              </w:rPr>
              <w:t>efine the term ‘quality control’</w:t>
            </w:r>
            <w:r w:rsidR="006C1A6C">
              <w:rPr>
                <w:rFonts w:eastAsiaTheme="minorEastAsia"/>
              </w:rPr>
              <w:t>.</w:t>
            </w:r>
          </w:p>
        </w:tc>
        <w:tc>
          <w:tcPr>
            <w:tcW w:w="6237" w:type="dxa"/>
          </w:tcPr>
          <w:p w14:paraId="3FEA3EE6" w14:textId="77777777" w:rsidR="001B3F30" w:rsidRDefault="001B3F30" w:rsidP="00373FA7">
            <w:pPr>
              <w:pStyle w:val="BodyText"/>
            </w:pPr>
          </w:p>
        </w:tc>
        <w:tc>
          <w:tcPr>
            <w:tcW w:w="1413" w:type="dxa"/>
          </w:tcPr>
          <w:p w14:paraId="187BDF90" w14:textId="77777777" w:rsidR="001B3F30" w:rsidRDefault="001B3F30" w:rsidP="00373FA7">
            <w:pPr>
              <w:pStyle w:val="BodyText"/>
            </w:pPr>
          </w:p>
        </w:tc>
      </w:tr>
      <w:tr w:rsidR="001B3F30" w14:paraId="06699760" w14:textId="77777777" w:rsidTr="00373FA7">
        <w:tc>
          <w:tcPr>
            <w:tcW w:w="6237" w:type="dxa"/>
          </w:tcPr>
          <w:p w14:paraId="5CC217A5" w14:textId="6535698B" w:rsidR="001B3F30" w:rsidRDefault="006C1A6C" w:rsidP="00373FA7">
            <w:pPr>
              <w:pStyle w:val="BodyText"/>
            </w:pPr>
            <w:r>
              <w:t xml:space="preserve">8.5 </w:t>
            </w:r>
            <w:r w:rsidR="00A00F5D">
              <w:rPr>
                <w:rFonts w:eastAsiaTheme="minorEastAsia"/>
              </w:rPr>
              <w:t>O</w:t>
            </w:r>
            <w:r w:rsidR="00A00F5D" w:rsidRPr="003C5B57">
              <w:rPr>
                <w:rFonts w:eastAsiaTheme="minorEastAsia"/>
              </w:rPr>
              <w:t>utline the purpose of ‘quality assurance’</w:t>
            </w:r>
            <w:r w:rsidR="00A00F5D">
              <w:rPr>
                <w:rFonts w:eastAsiaTheme="minorEastAsia"/>
              </w:rPr>
              <w:t>.</w:t>
            </w:r>
          </w:p>
        </w:tc>
        <w:tc>
          <w:tcPr>
            <w:tcW w:w="6237" w:type="dxa"/>
          </w:tcPr>
          <w:p w14:paraId="1D120BEE" w14:textId="77777777" w:rsidR="001B3F30" w:rsidRDefault="001B3F30" w:rsidP="00373FA7">
            <w:pPr>
              <w:pStyle w:val="BodyText"/>
            </w:pPr>
          </w:p>
        </w:tc>
        <w:tc>
          <w:tcPr>
            <w:tcW w:w="1413" w:type="dxa"/>
          </w:tcPr>
          <w:p w14:paraId="58606E05" w14:textId="77777777" w:rsidR="001B3F30" w:rsidRDefault="001B3F30" w:rsidP="00373FA7">
            <w:pPr>
              <w:pStyle w:val="BodyText"/>
            </w:pPr>
          </w:p>
        </w:tc>
      </w:tr>
      <w:tr w:rsidR="00E9134D" w14:paraId="4BD3DC5E" w14:textId="77777777" w:rsidTr="00373FA7">
        <w:tc>
          <w:tcPr>
            <w:tcW w:w="6237" w:type="dxa"/>
          </w:tcPr>
          <w:p w14:paraId="0199694A" w14:textId="5B8C9BB2" w:rsidR="00E9134D" w:rsidRDefault="00A00F5D" w:rsidP="00373FA7">
            <w:pPr>
              <w:pStyle w:val="BodyText"/>
            </w:pPr>
            <w:r>
              <w:lastRenderedPageBreak/>
              <w:t xml:space="preserve">8.6 </w:t>
            </w:r>
            <w:r w:rsidR="00E02878">
              <w:rPr>
                <w:rFonts w:eastAsiaTheme="minorEastAsia"/>
              </w:rPr>
              <w:t>S</w:t>
            </w:r>
            <w:r w:rsidR="00E02878" w:rsidRPr="003C5B57">
              <w:rPr>
                <w:rFonts w:eastAsiaTheme="minorEastAsia"/>
              </w:rPr>
              <w:t>tate the purpose of; decision gates, post project reviews, benefit reviews and project audits</w:t>
            </w:r>
            <w:r w:rsidR="00E02878">
              <w:rPr>
                <w:rFonts w:eastAsiaTheme="minorEastAsia"/>
              </w:rPr>
              <w:t>.</w:t>
            </w:r>
          </w:p>
        </w:tc>
        <w:tc>
          <w:tcPr>
            <w:tcW w:w="6237" w:type="dxa"/>
          </w:tcPr>
          <w:p w14:paraId="7568F19A" w14:textId="77777777" w:rsidR="00E9134D" w:rsidRDefault="00E9134D" w:rsidP="00373FA7">
            <w:pPr>
              <w:pStyle w:val="BodyText"/>
            </w:pPr>
          </w:p>
        </w:tc>
        <w:tc>
          <w:tcPr>
            <w:tcW w:w="1413" w:type="dxa"/>
          </w:tcPr>
          <w:p w14:paraId="5609AA37" w14:textId="77777777" w:rsidR="00E9134D" w:rsidRDefault="00E9134D" w:rsidP="00373FA7">
            <w:pPr>
              <w:pStyle w:val="BodyText"/>
            </w:pPr>
          </w:p>
        </w:tc>
      </w:tr>
      <w:tr w:rsidR="00E9134D" w14:paraId="0A02AD0B" w14:textId="77777777" w:rsidTr="00373FA7">
        <w:tc>
          <w:tcPr>
            <w:tcW w:w="13887" w:type="dxa"/>
            <w:gridSpan w:val="3"/>
            <w:shd w:val="clear" w:color="auto" w:fill="D8F9F8" w:themeFill="accent1" w:themeFillTint="1A"/>
          </w:tcPr>
          <w:p w14:paraId="19B9DA91" w14:textId="5D92484A" w:rsidR="00E9134D" w:rsidRDefault="00E9134D" w:rsidP="00373FA7">
            <w:pPr>
              <w:pStyle w:val="BodyText"/>
            </w:pPr>
            <w:r>
              <w:t xml:space="preserve">9) Understand </w:t>
            </w:r>
            <w:r w:rsidR="00E02878">
              <w:t xml:space="preserve">communication in the context of a project. </w:t>
            </w:r>
          </w:p>
        </w:tc>
      </w:tr>
      <w:tr w:rsidR="00E02878" w14:paraId="40A10E68" w14:textId="77777777" w:rsidTr="00373FA7">
        <w:tc>
          <w:tcPr>
            <w:tcW w:w="6237" w:type="dxa"/>
          </w:tcPr>
          <w:p w14:paraId="01A48A10" w14:textId="7EF534DB" w:rsidR="00E02878" w:rsidRDefault="00E02878" w:rsidP="00373FA7">
            <w:pPr>
              <w:pStyle w:val="BodyText"/>
            </w:pPr>
            <w:r>
              <w:t xml:space="preserve">9.1 </w:t>
            </w:r>
            <w:r w:rsidR="00DE025D">
              <w:rPr>
                <w:rFonts w:eastAsiaTheme="minorEastAsia"/>
              </w:rPr>
              <w:t>D</w:t>
            </w:r>
            <w:r w:rsidR="00DE025D" w:rsidRPr="003C5B57">
              <w:rPr>
                <w:rFonts w:eastAsiaTheme="minorEastAsia"/>
              </w:rPr>
              <w:t>efine the term ‘communication’</w:t>
            </w:r>
            <w:r w:rsidR="00DE025D">
              <w:rPr>
                <w:rFonts w:eastAsiaTheme="minorEastAsia"/>
              </w:rPr>
              <w:t>.</w:t>
            </w:r>
          </w:p>
        </w:tc>
        <w:tc>
          <w:tcPr>
            <w:tcW w:w="6237" w:type="dxa"/>
          </w:tcPr>
          <w:p w14:paraId="20514B1A" w14:textId="77777777" w:rsidR="00E02878" w:rsidRDefault="00E02878" w:rsidP="00373FA7">
            <w:pPr>
              <w:pStyle w:val="BodyText"/>
            </w:pPr>
          </w:p>
        </w:tc>
        <w:tc>
          <w:tcPr>
            <w:tcW w:w="1413" w:type="dxa"/>
          </w:tcPr>
          <w:p w14:paraId="69BADC44" w14:textId="77777777" w:rsidR="00E02878" w:rsidRDefault="00E02878" w:rsidP="00373FA7">
            <w:pPr>
              <w:pStyle w:val="BodyText"/>
            </w:pPr>
          </w:p>
        </w:tc>
      </w:tr>
      <w:tr w:rsidR="00E02878" w14:paraId="68000967" w14:textId="77777777" w:rsidTr="00373FA7">
        <w:tc>
          <w:tcPr>
            <w:tcW w:w="6237" w:type="dxa"/>
          </w:tcPr>
          <w:p w14:paraId="3CCBFDD7" w14:textId="69960EF9" w:rsidR="00E02878" w:rsidRDefault="00DE025D" w:rsidP="00373FA7">
            <w:pPr>
              <w:pStyle w:val="BodyText"/>
            </w:pPr>
            <w:r>
              <w:t xml:space="preserve">9.2 </w:t>
            </w:r>
            <w:r w:rsidR="00DA27E2">
              <w:rPr>
                <w:rFonts w:eastAsiaTheme="minorEastAsia"/>
              </w:rPr>
              <w:t>O</w:t>
            </w:r>
            <w:r w:rsidR="00DA27E2" w:rsidRPr="003C5B57">
              <w:rPr>
                <w:rFonts w:eastAsiaTheme="minorEastAsia"/>
              </w:rPr>
              <w:t>utline the advantages of different communication methods (including face to face, physical and virtual)</w:t>
            </w:r>
            <w:r w:rsidR="00DA27E2">
              <w:rPr>
                <w:rFonts w:eastAsiaTheme="minorEastAsia"/>
              </w:rPr>
              <w:t>.</w:t>
            </w:r>
          </w:p>
        </w:tc>
        <w:tc>
          <w:tcPr>
            <w:tcW w:w="6237" w:type="dxa"/>
          </w:tcPr>
          <w:p w14:paraId="78D5EB82" w14:textId="77777777" w:rsidR="00E02878" w:rsidRDefault="00E02878" w:rsidP="00373FA7">
            <w:pPr>
              <w:pStyle w:val="BodyText"/>
            </w:pPr>
          </w:p>
        </w:tc>
        <w:tc>
          <w:tcPr>
            <w:tcW w:w="1413" w:type="dxa"/>
          </w:tcPr>
          <w:p w14:paraId="41B8C23A" w14:textId="77777777" w:rsidR="00E02878" w:rsidRDefault="00E02878" w:rsidP="00373FA7">
            <w:pPr>
              <w:pStyle w:val="BodyText"/>
            </w:pPr>
          </w:p>
        </w:tc>
      </w:tr>
      <w:tr w:rsidR="00E02878" w14:paraId="2FB3C567" w14:textId="77777777" w:rsidTr="00373FA7">
        <w:tc>
          <w:tcPr>
            <w:tcW w:w="6237" w:type="dxa"/>
          </w:tcPr>
          <w:p w14:paraId="278B8345" w14:textId="36C2F2B0" w:rsidR="00E02878" w:rsidRDefault="00DA27E2" w:rsidP="00373FA7">
            <w:pPr>
              <w:pStyle w:val="BodyText"/>
            </w:pPr>
            <w:r>
              <w:t xml:space="preserve">9.3 </w:t>
            </w:r>
            <w:r w:rsidR="00D94635">
              <w:rPr>
                <w:rFonts w:eastAsiaTheme="minorEastAsia"/>
              </w:rPr>
              <w:t>O</w:t>
            </w:r>
            <w:r w:rsidR="00D94635" w:rsidRPr="003C5B57">
              <w:rPr>
                <w:rFonts w:eastAsiaTheme="minorEastAsia"/>
              </w:rPr>
              <w:t>utline the disadvantages of different communication methods (including face to face, physical and virtual)</w:t>
            </w:r>
            <w:r w:rsidR="00D94635">
              <w:rPr>
                <w:rFonts w:eastAsiaTheme="minorEastAsia"/>
              </w:rPr>
              <w:t>.</w:t>
            </w:r>
          </w:p>
        </w:tc>
        <w:tc>
          <w:tcPr>
            <w:tcW w:w="6237" w:type="dxa"/>
          </w:tcPr>
          <w:p w14:paraId="2E37C01D" w14:textId="77777777" w:rsidR="00E02878" w:rsidRDefault="00E02878" w:rsidP="00373FA7">
            <w:pPr>
              <w:pStyle w:val="BodyText"/>
            </w:pPr>
          </w:p>
        </w:tc>
        <w:tc>
          <w:tcPr>
            <w:tcW w:w="1413" w:type="dxa"/>
          </w:tcPr>
          <w:p w14:paraId="2BD1EE68" w14:textId="77777777" w:rsidR="00E02878" w:rsidRDefault="00E02878" w:rsidP="00373FA7">
            <w:pPr>
              <w:pStyle w:val="BodyText"/>
            </w:pPr>
          </w:p>
        </w:tc>
      </w:tr>
      <w:tr w:rsidR="00E9134D" w14:paraId="0F597302" w14:textId="77777777" w:rsidTr="00373FA7">
        <w:tc>
          <w:tcPr>
            <w:tcW w:w="6237" w:type="dxa"/>
          </w:tcPr>
          <w:p w14:paraId="23B53399" w14:textId="0686C989" w:rsidR="00E9134D" w:rsidRDefault="00D94635" w:rsidP="00373FA7">
            <w:pPr>
              <w:pStyle w:val="BodyText"/>
            </w:pPr>
            <w:r>
              <w:t xml:space="preserve">9.4 </w:t>
            </w:r>
            <w:r w:rsidR="00680BD9">
              <w:rPr>
                <w:rFonts w:eastAsiaTheme="minorEastAsia"/>
              </w:rPr>
              <w:t>O</w:t>
            </w:r>
            <w:r w:rsidR="00680BD9" w:rsidRPr="003C5B57">
              <w:rPr>
                <w:rFonts w:eastAsiaTheme="minorEastAsia"/>
              </w:rPr>
              <w:t>utline the contents of a communication plan</w:t>
            </w:r>
            <w:r w:rsidR="00680BD9">
              <w:rPr>
                <w:rFonts w:eastAsiaTheme="minorEastAsia"/>
              </w:rPr>
              <w:t>.</w:t>
            </w:r>
          </w:p>
        </w:tc>
        <w:tc>
          <w:tcPr>
            <w:tcW w:w="6237" w:type="dxa"/>
          </w:tcPr>
          <w:p w14:paraId="79893BB0" w14:textId="77777777" w:rsidR="00E9134D" w:rsidRDefault="00E9134D" w:rsidP="00373FA7">
            <w:pPr>
              <w:pStyle w:val="BodyText"/>
            </w:pPr>
          </w:p>
        </w:tc>
        <w:tc>
          <w:tcPr>
            <w:tcW w:w="1413" w:type="dxa"/>
          </w:tcPr>
          <w:p w14:paraId="20C3B73D" w14:textId="77777777" w:rsidR="00E9134D" w:rsidRDefault="00E9134D" w:rsidP="00373FA7">
            <w:pPr>
              <w:pStyle w:val="BodyText"/>
            </w:pPr>
          </w:p>
        </w:tc>
      </w:tr>
      <w:tr w:rsidR="00E9134D" w14:paraId="35CEAA0D" w14:textId="77777777" w:rsidTr="00373FA7">
        <w:tc>
          <w:tcPr>
            <w:tcW w:w="6237" w:type="dxa"/>
          </w:tcPr>
          <w:p w14:paraId="759DD104" w14:textId="6B46D3FC" w:rsidR="00E9134D" w:rsidRDefault="00680BD9" w:rsidP="00373FA7">
            <w:pPr>
              <w:pStyle w:val="BodyText"/>
            </w:pPr>
            <w:r>
              <w:t xml:space="preserve">9.5 </w:t>
            </w:r>
            <w:r w:rsidR="004F7BDA">
              <w:rPr>
                <w:rFonts w:eastAsiaTheme="minorEastAsia"/>
              </w:rPr>
              <w:t>E</w:t>
            </w:r>
            <w:r w:rsidR="004F7BDA" w:rsidRPr="003C5B57">
              <w:rPr>
                <w:rFonts w:eastAsiaTheme="minorEastAsia"/>
              </w:rPr>
              <w:t>xplain the benefits, to a project manager, of a communication plan</w:t>
            </w:r>
            <w:r w:rsidR="004F7BDA">
              <w:rPr>
                <w:rFonts w:eastAsiaTheme="minorEastAsia"/>
              </w:rPr>
              <w:t>.</w:t>
            </w:r>
          </w:p>
        </w:tc>
        <w:tc>
          <w:tcPr>
            <w:tcW w:w="6237" w:type="dxa"/>
          </w:tcPr>
          <w:p w14:paraId="4268769F" w14:textId="77777777" w:rsidR="00E9134D" w:rsidRDefault="00E9134D" w:rsidP="00373FA7">
            <w:pPr>
              <w:pStyle w:val="BodyText"/>
            </w:pPr>
          </w:p>
        </w:tc>
        <w:tc>
          <w:tcPr>
            <w:tcW w:w="1413" w:type="dxa"/>
          </w:tcPr>
          <w:p w14:paraId="3C9B8874" w14:textId="77777777" w:rsidR="00E9134D" w:rsidRDefault="00E9134D" w:rsidP="00373FA7">
            <w:pPr>
              <w:pStyle w:val="BodyText"/>
            </w:pPr>
          </w:p>
        </w:tc>
      </w:tr>
      <w:tr w:rsidR="00E9134D" w14:paraId="47B01D17" w14:textId="77777777" w:rsidTr="00373FA7">
        <w:tc>
          <w:tcPr>
            <w:tcW w:w="13887" w:type="dxa"/>
            <w:gridSpan w:val="3"/>
            <w:shd w:val="clear" w:color="auto" w:fill="D8F9F8" w:themeFill="accent1" w:themeFillTint="1A"/>
          </w:tcPr>
          <w:p w14:paraId="545E7B61" w14:textId="48B61BBF" w:rsidR="00E9134D" w:rsidRDefault="00E9134D" w:rsidP="00373FA7">
            <w:pPr>
              <w:pStyle w:val="BodyText"/>
            </w:pPr>
            <w:r>
              <w:t>10) Understand</w:t>
            </w:r>
            <w:r w:rsidR="004F7BDA">
              <w:t xml:space="preserve"> leadership and teamwork within a project. </w:t>
            </w:r>
          </w:p>
        </w:tc>
      </w:tr>
      <w:tr w:rsidR="00E9134D" w14:paraId="7934C844" w14:textId="77777777" w:rsidTr="00373FA7">
        <w:tc>
          <w:tcPr>
            <w:tcW w:w="6237" w:type="dxa"/>
          </w:tcPr>
          <w:p w14:paraId="4A58E7ED" w14:textId="3634A74A" w:rsidR="00E9134D" w:rsidRDefault="004F7BDA" w:rsidP="00373FA7">
            <w:pPr>
              <w:pStyle w:val="BodyText"/>
            </w:pPr>
            <w:r>
              <w:lastRenderedPageBreak/>
              <w:t xml:space="preserve">10.1 </w:t>
            </w:r>
            <w:r w:rsidR="00BD6250">
              <w:rPr>
                <w:rFonts w:eastAsiaTheme="minorEastAsia"/>
              </w:rPr>
              <w:t>D</w:t>
            </w:r>
            <w:r w:rsidR="00BD6250" w:rsidRPr="003C5B57">
              <w:rPr>
                <w:rFonts w:eastAsiaTheme="minorEastAsia"/>
              </w:rPr>
              <w:t>efine the term ‘leadership’</w:t>
            </w:r>
            <w:r w:rsidR="00BD6250">
              <w:rPr>
                <w:rFonts w:eastAsiaTheme="minorEastAsia"/>
              </w:rPr>
              <w:t>.</w:t>
            </w:r>
          </w:p>
        </w:tc>
        <w:tc>
          <w:tcPr>
            <w:tcW w:w="6237" w:type="dxa"/>
          </w:tcPr>
          <w:p w14:paraId="4FC65081" w14:textId="77777777" w:rsidR="00E9134D" w:rsidRDefault="00E9134D" w:rsidP="00373FA7">
            <w:pPr>
              <w:pStyle w:val="BodyText"/>
            </w:pPr>
          </w:p>
        </w:tc>
        <w:tc>
          <w:tcPr>
            <w:tcW w:w="1413" w:type="dxa"/>
          </w:tcPr>
          <w:p w14:paraId="060B43CD" w14:textId="77777777" w:rsidR="00E9134D" w:rsidRDefault="00E9134D" w:rsidP="00373FA7">
            <w:pPr>
              <w:pStyle w:val="BodyText"/>
            </w:pPr>
          </w:p>
        </w:tc>
      </w:tr>
      <w:tr w:rsidR="00E9134D" w14:paraId="339C410C" w14:textId="77777777" w:rsidTr="00373FA7">
        <w:tc>
          <w:tcPr>
            <w:tcW w:w="6237" w:type="dxa"/>
          </w:tcPr>
          <w:p w14:paraId="78F3CCC4" w14:textId="5FA9E833" w:rsidR="00E9134D" w:rsidRDefault="00BD6250" w:rsidP="00373FA7">
            <w:pPr>
              <w:pStyle w:val="BodyText"/>
            </w:pPr>
            <w:r>
              <w:t xml:space="preserve">10.2 </w:t>
            </w:r>
            <w:r w:rsidR="004D3628">
              <w:rPr>
                <w:rFonts w:eastAsiaTheme="minorEastAsia"/>
              </w:rPr>
              <w:t>E</w:t>
            </w:r>
            <w:r w:rsidR="004D3628" w:rsidRPr="003C5B57">
              <w:rPr>
                <w:rFonts w:eastAsiaTheme="minorEastAsia"/>
              </w:rPr>
              <w:t>xplain how a project team leader can influence team performance</w:t>
            </w:r>
            <w:r w:rsidR="004D3628">
              <w:rPr>
                <w:rFonts w:eastAsiaTheme="minorEastAsia"/>
              </w:rPr>
              <w:t>.</w:t>
            </w:r>
          </w:p>
        </w:tc>
        <w:tc>
          <w:tcPr>
            <w:tcW w:w="6237" w:type="dxa"/>
          </w:tcPr>
          <w:p w14:paraId="3C0362FB" w14:textId="77777777" w:rsidR="00E9134D" w:rsidRDefault="00E9134D" w:rsidP="00373FA7">
            <w:pPr>
              <w:pStyle w:val="BodyText"/>
            </w:pPr>
          </w:p>
        </w:tc>
        <w:tc>
          <w:tcPr>
            <w:tcW w:w="1413" w:type="dxa"/>
          </w:tcPr>
          <w:p w14:paraId="68F900B0" w14:textId="77777777" w:rsidR="00E9134D" w:rsidRDefault="00E9134D" w:rsidP="00373FA7">
            <w:pPr>
              <w:pStyle w:val="BodyText"/>
            </w:pPr>
          </w:p>
        </w:tc>
      </w:tr>
      <w:tr w:rsidR="00E9134D" w14:paraId="65702607" w14:textId="77777777" w:rsidTr="00373FA7">
        <w:tc>
          <w:tcPr>
            <w:tcW w:w="6237" w:type="dxa"/>
            <w:vAlign w:val="center"/>
          </w:tcPr>
          <w:p w14:paraId="0C782C6C" w14:textId="395226ED" w:rsidR="00E9134D" w:rsidRDefault="004D3628" w:rsidP="00373FA7">
            <w:pPr>
              <w:pStyle w:val="BodyText"/>
            </w:pPr>
            <w:r>
              <w:t xml:space="preserve">10.3 </w:t>
            </w:r>
            <w:r w:rsidR="009C4C87">
              <w:rPr>
                <w:rFonts w:eastAsiaTheme="minorEastAsia"/>
              </w:rPr>
              <w:t>O</w:t>
            </w:r>
            <w:r w:rsidR="009C4C87" w:rsidRPr="003C5B57">
              <w:rPr>
                <w:rFonts w:eastAsiaTheme="minorEastAsia"/>
              </w:rPr>
              <w:t>utline the challenges to a project manager when developing and leading a project team</w:t>
            </w:r>
            <w:r w:rsidR="009C4C87">
              <w:rPr>
                <w:rFonts w:eastAsiaTheme="minorEastAsia"/>
              </w:rPr>
              <w:t>.</w:t>
            </w:r>
          </w:p>
        </w:tc>
        <w:tc>
          <w:tcPr>
            <w:tcW w:w="6237" w:type="dxa"/>
          </w:tcPr>
          <w:p w14:paraId="794CF483" w14:textId="77777777" w:rsidR="00E9134D" w:rsidRDefault="00E9134D" w:rsidP="00373FA7">
            <w:pPr>
              <w:pStyle w:val="BodyText"/>
            </w:pPr>
          </w:p>
        </w:tc>
        <w:tc>
          <w:tcPr>
            <w:tcW w:w="1413" w:type="dxa"/>
          </w:tcPr>
          <w:p w14:paraId="184D3828" w14:textId="77777777" w:rsidR="00E9134D" w:rsidRDefault="00E9134D" w:rsidP="00373FA7">
            <w:pPr>
              <w:pStyle w:val="BodyText"/>
            </w:pPr>
          </w:p>
        </w:tc>
      </w:tr>
      <w:tr w:rsidR="00E9134D" w14:paraId="250DEC56" w14:textId="77777777" w:rsidTr="00373FA7">
        <w:tc>
          <w:tcPr>
            <w:tcW w:w="6237" w:type="dxa"/>
          </w:tcPr>
          <w:p w14:paraId="1A6FD008" w14:textId="4F0D6977" w:rsidR="00E9134D" w:rsidRDefault="009C4C87" w:rsidP="00373FA7">
            <w:pPr>
              <w:pStyle w:val="BodyText"/>
            </w:pPr>
            <w:r>
              <w:t xml:space="preserve">10.4 </w:t>
            </w:r>
            <w:r w:rsidR="00680A5C">
              <w:t>O</w:t>
            </w:r>
            <w:r w:rsidR="00680A5C" w:rsidRPr="003C5B57">
              <w:rPr>
                <w:rFonts w:eastAsiaTheme="minorEastAsia"/>
              </w:rPr>
              <w:t>utline how a project manager can use models to assist team development (including Belbin and Tuckman)</w:t>
            </w:r>
            <w:r w:rsidR="00680A5C">
              <w:rPr>
                <w:rFonts w:eastAsiaTheme="minorEastAsia"/>
              </w:rPr>
              <w:t>.</w:t>
            </w:r>
          </w:p>
        </w:tc>
        <w:tc>
          <w:tcPr>
            <w:tcW w:w="6237" w:type="dxa"/>
          </w:tcPr>
          <w:p w14:paraId="4E8C958D" w14:textId="77777777" w:rsidR="00E9134D" w:rsidRDefault="00E9134D" w:rsidP="00373FA7">
            <w:pPr>
              <w:pStyle w:val="BodyText"/>
            </w:pPr>
          </w:p>
        </w:tc>
        <w:tc>
          <w:tcPr>
            <w:tcW w:w="1413" w:type="dxa"/>
          </w:tcPr>
          <w:p w14:paraId="0252297A" w14:textId="77777777" w:rsidR="00E9134D" w:rsidRDefault="00E9134D" w:rsidP="00373FA7">
            <w:pPr>
              <w:pStyle w:val="BodyText"/>
            </w:pPr>
          </w:p>
        </w:tc>
      </w:tr>
    </w:tbl>
    <w:p w14:paraId="41B92A4B" w14:textId="77777777" w:rsidR="00465C64" w:rsidRDefault="00465C64" w:rsidP="00465C64">
      <w:pPr>
        <w:pStyle w:val="BodyText"/>
        <w:rPr>
          <w:b/>
          <w:bCs/>
          <w:color w:val="FF0000"/>
        </w:rPr>
      </w:pPr>
    </w:p>
    <w:p w14:paraId="2A901350" w14:textId="77777777" w:rsidR="00465C64" w:rsidRDefault="00465C64">
      <w:pPr>
        <w:rPr>
          <w:b/>
          <w:bCs/>
          <w:color w:val="FF0000"/>
        </w:rPr>
      </w:pPr>
      <w:r>
        <w:rPr>
          <w:b/>
          <w:bCs/>
          <w:color w:val="FF0000"/>
        </w:rPr>
        <w:br w:type="page"/>
      </w:r>
    </w:p>
    <w:p w14:paraId="6065D353" w14:textId="7086B5B6" w:rsidR="00465C64" w:rsidRPr="00465C64" w:rsidRDefault="00465C64" w:rsidP="00465C64">
      <w:pPr>
        <w:pStyle w:val="Heading2"/>
      </w:pPr>
      <w:r w:rsidRPr="00465C64">
        <w:lastRenderedPageBreak/>
        <w:t>APM Project Management Qualification (PMQ)</w:t>
      </w:r>
    </w:p>
    <w:p w14:paraId="03F22DEF" w14:textId="14B4351A" w:rsidR="00465C64" w:rsidRPr="009B5C30" w:rsidRDefault="00465C64" w:rsidP="00465C64">
      <w:pPr>
        <w:pStyle w:val="BodyText"/>
        <w:rPr>
          <w:b/>
          <w:bCs/>
          <w:color w:val="0A4644" w:themeColor="text2"/>
        </w:rPr>
      </w:pPr>
      <w:r w:rsidRPr="009B5C30">
        <w:rPr>
          <w:b/>
          <w:bCs/>
          <w:color w:val="0A4644" w:themeColor="text2"/>
        </w:rPr>
        <w:t>In the table below please map where within your course material you can locate each of the APM Project Management Qualification syllabus criteria.</w:t>
      </w:r>
    </w:p>
    <w:tbl>
      <w:tblPr>
        <w:tblStyle w:val="APMTable"/>
        <w:tblW w:w="0" w:type="auto"/>
        <w:tblLayout w:type="fixed"/>
        <w:tblLook w:val="04A0" w:firstRow="1" w:lastRow="0" w:firstColumn="1" w:lastColumn="0" w:noHBand="0" w:noVBand="1"/>
      </w:tblPr>
      <w:tblGrid>
        <w:gridCol w:w="6237"/>
        <w:gridCol w:w="6237"/>
        <w:gridCol w:w="1413"/>
      </w:tblGrid>
      <w:tr w:rsidR="00465C64" w14:paraId="329524CF" w14:textId="77777777" w:rsidTr="00373FA7">
        <w:trPr>
          <w:cnfStyle w:val="100000000000" w:firstRow="1" w:lastRow="0" w:firstColumn="0" w:lastColumn="0" w:oddVBand="0" w:evenVBand="0" w:oddHBand="0" w:evenHBand="0" w:firstRowFirstColumn="0" w:firstRowLastColumn="0" w:lastRowFirstColumn="0" w:lastRowLastColumn="0"/>
          <w:tblHeader/>
        </w:trPr>
        <w:tc>
          <w:tcPr>
            <w:tcW w:w="6237" w:type="dxa"/>
          </w:tcPr>
          <w:p w14:paraId="7C281234" w14:textId="77777777" w:rsidR="00465C64" w:rsidRDefault="00465C64" w:rsidP="00373FA7">
            <w:pPr>
              <w:pStyle w:val="BodyText"/>
            </w:pPr>
            <w:r>
              <w:t>Syllabus learning objective and learning outcome</w:t>
            </w:r>
          </w:p>
        </w:tc>
        <w:tc>
          <w:tcPr>
            <w:tcW w:w="6237" w:type="dxa"/>
          </w:tcPr>
          <w:p w14:paraId="284F4309" w14:textId="77777777" w:rsidR="00465C64" w:rsidRDefault="00465C64" w:rsidP="00373FA7">
            <w:pPr>
              <w:pStyle w:val="BodyText"/>
            </w:pPr>
            <w:r>
              <w:t>Evidence location</w:t>
            </w:r>
          </w:p>
        </w:tc>
        <w:tc>
          <w:tcPr>
            <w:tcW w:w="1413" w:type="dxa"/>
          </w:tcPr>
          <w:p w14:paraId="03CB8AB6" w14:textId="77777777" w:rsidR="00465C64" w:rsidRDefault="00465C64" w:rsidP="00373FA7">
            <w:pPr>
              <w:pStyle w:val="BodyText"/>
            </w:pPr>
            <w:r>
              <w:t>APM use only</w:t>
            </w:r>
          </w:p>
        </w:tc>
      </w:tr>
      <w:tr w:rsidR="00465C64" w:rsidRPr="00837D06" w14:paraId="1871782E" w14:textId="77777777" w:rsidTr="00373FA7">
        <w:tc>
          <w:tcPr>
            <w:tcW w:w="6237" w:type="dxa"/>
            <w:tcBorders>
              <w:bottom w:val="single" w:sz="4" w:space="0" w:color="auto"/>
            </w:tcBorders>
          </w:tcPr>
          <w:p w14:paraId="1EB1F7FC" w14:textId="77777777" w:rsidR="00465C64" w:rsidRPr="00837D06" w:rsidRDefault="00465C64" w:rsidP="00373FA7">
            <w:pPr>
              <w:pStyle w:val="BodyText"/>
              <w:rPr>
                <w:i/>
                <w:iCs/>
              </w:rPr>
            </w:pPr>
            <w:r w:rsidRPr="00837D06">
              <w:rPr>
                <w:i/>
                <w:iCs/>
              </w:rPr>
              <w:t>Example: Knowledge of the strengths and limitations of different life cycles.</w:t>
            </w:r>
          </w:p>
        </w:tc>
        <w:tc>
          <w:tcPr>
            <w:tcW w:w="6237" w:type="dxa"/>
            <w:tcBorders>
              <w:bottom w:val="single" w:sz="4" w:space="0" w:color="auto"/>
            </w:tcBorders>
          </w:tcPr>
          <w:p w14:paraId="2C834FC5" w14:textId="77777777" w:rsidR="00465C64" w:rsidRPr="00837D06" w:rsidRDefault="00465C64" w:rsidP="00373FA7">
            <w:pPr>
              <w:pStyle w:val="BodyText"/>
              <w:rPr>
                <w:rFonts w:cs="Arial"/>
                <w:i/>
                <w:iCs/>
              </w:rPr>
            </w:pPr>
            <w:r w:rsidRPr="00837D06">
              <w:rPr>
                <w:rFonts w:eastAsia="Times New Roman" w:cs="Arial"/>
                <w:i/>
                <w:iCs/>
              </w:rPr>
              <w:t>Workbook page 11. Slide 16.</w:t>
            </w:r>
          </w:p>
        </w:tc>
        <w:tc>
          <w:tcPr>
            <w:tcW w:w="1413" w:type="dxa"/>
          </w:tcPr>
          <w:p w14:paraId="44980E82" w14:textId="77777777" w:rsidR="00465C64" w:rsidRPr="00837D06" w:rsidRDefault="00465C64" w:rsidP="00373FA7">
            <w:pPr>
              <w:pStyle w:val="BodyText"/>
              <w:rPr>
                <w:i/>
                <w:iCs/>
              </w:rPr>
            </w:pPr>
          </w:p>
        </w:tc>
      </w:tr>
      <w:tr w:rsidR="00465C64" w14:paraId="5BBE8D16" w14:textId="77777777" w:rsidTr="00373FA7">
        <w:tc>
          <w:tcPr>
            <w:tcW w:w="13887" w:type="dxa"/>
            <w:gridSpan w:val="3"/>
            <w:shd w:val="clear" w:color="auto" w:fill="D8F9F8" w:themeFill="text2" w:themeFillTint="1A"/>
          </w:tcPr>
          <w:p w14:paraId="541C4637" w14:textId="77777777" w:rsidR="00465C64" w:rsidRDefault="00465C64" w:rsidP="00373FA7">
            <w:pPr>
              <w:pStyle w:val="BodyText"/>
            </w:pPr>
            <w:r>
              <w:t xml:space="preserve">1) Life cycles  </w:t>
            </w:r>
            <w:r>
              <w:br/>
              <w:t>Understand the distinct life cycle stages used to structure and organise a project.</w:t>
            </w:r>
          </w:p>
        </w:tc>
      </w:tr>
      <w:tr w:rsidR="00465C64" w14:paraId="04E8A7F1" w14:textId="77777777" w:rsidTr="00373FA7">
        <w:tc>
          <w:tcPr>
            <w:tcW w:w="6237" w:type="dxa"/>
          </w:tcPr>
          <w:p w14:paraId="38376E6B" w14:textId="77777777" w:rsidR="00465C64" w:rsidRDefault="00465C64" w:rsidP="00373FA7">
            <w:pPr>
              <w:pStyle w:val="BodyText"/>
            </w:pPr>
            <w:r>
              <w:t>a) Understand the distinctive features of linear, iterative and hybrid life cycles (including why projects are structured as phases in linear life cycles) and know when each is applicable.</w:t>
            </w:r>
          </w:p>
        </w:tc>
        <w:tc>
          <w:tcPr>
            <w:tcW w:w="6237" w:type="dxa"/>
          </w:tcPr>
          <w:p w14:paraId="4193C827" w14:textId="77777777" w:rsidR="00465C64" w:rsidRDefault="00465C64" w:rsidP="00373FA7">
            <w:pPr>
              <w:pStyle w:val="BodyText"/>
            </w:pPr>
          </w:p>
        </w:tc>
        <w:tc>
          <w:tcPr>
            <w:tcW w:w="1413" w:type="dxa"/>
          </w:tcPr>
          <w:p w14:paraId="5D724C5E" w14:textId="77777777" w:rsidR="00465C64" w:rsidRDefault="00465C64" w:rsidP="00373FA7">
            <w:pPr>
              <w:pStyle w:val="BodyText"/>
            </w:pPr>
          </w:p>
        </w:tc>
      </w:tr>
      <w:tr w:rsidR="00465C64" w14:paraId="1100EFB4" w14:textId="77777777" w:rsidTr="00373FA7">
        <w:tc>
          <w:tcPr>
            <w:tcW w:w="6237" w:type="dxa"/>
          </w:tcPr>
          <w:p w14:paraId="6C7F6A57" w14:textId="77777777" w:rsidR="00465C64" w:rsidRDefault="00465C64" w:rsidP="00373FA7">
            <w:pPr>
              <w:pStyle w:val="BodyText"/>
            </w:pPr>
            <w:r>
              <w:t>b) Knowledge of the differences between a project life cycle and an extended life cycle.</w:t>
            </w:r>
          </w:p>
        </w:tc>
        <w:tc>
          <w:tcPr>
            <w:tcW w:w="6237" w:type="dxa"/>
          </w:tcPr>
          <w:p w14:paraId="6F1F88BC" w14:textId="77777777" w:rsidR="00465C64" w:rsidRDefault="00465C64" w:rsidP="00373FA7">
            <w:pPr>
              <w:pStyle w:val="BodyText"/>
            </w:pPr>
          </w:p>
        </w:tc>
        <w:tc>
          <w:tcPr>
            <w:tcW w:w="1413" w:type="dxa"/>
          </w:tcPr>
          <w:p w14:paraId="27CD7B53" w14:textId="77777777" w:rsidR="00465C64" w:rsidRDefault="00465C64" w:rsidP="00373FA7">
            <w:pPr>
              <w:pStyle w:val="BodyText"/>
            </w:pPr>
          </w:p>
        </w:tc>
      </w:tr>
      <w:tr w:rsidR="00465C64" w14:paraId="1F28562F" w14:textId="77777777" w:rsidTr="00373FA7">
        <w:tc>
          <w:tcPr>
            <w:tcW w:w="6237" w:type="dxa"/>
          </w:tcPr>
          <w:p w14:paraId="6BF889FB" w14:textId="77777777" w:rsidR="00465C64" w:rsidRDefault="00465C64" w:rsidP="00373FA7">
            <w:pPr>
              <w:pStyle w:val="BodyText"/>
            </w:pPr>
            <w:r>
              <w:t>c) Understand how the context and culture of an organisation, and the needs of a specific project, influence the choice of life cycle and any adaptations that may be needed to the life cycle.</w:t>
            </w:r>
          </w:p>
        </w:tc>
        <w:tc>
          <w:tcPr>
            <w:tcW w:w="6237" w:type="dxa"/>
          </w:tcPr>
          <w:p w14:paraId="38D247DD" w14:textId="77777777" w:rsidR="00465C64" w:rsidRDefault="00465C64" w:rsidP="00373FA7">
            <w:pPr>
              <w:pStyle w:val="BodyText"/>
            </w:pPr>
          </w:p>
        </w:tc>
        <w:tc>
          <w:tcPr>
            <w:tcW w:w="1413" w:type="dxa"/>
          </w:tcPr>
          <w:p w14:paraId="761BAF7D" w14:textId="77777777" w:rsidR="00465C64" w:rsidRDefault="00465C64" w:rsidP="00373FA7">
            <w:pPr>
              <w:pStyle w:val="BodyText"/>
            </w:pPr>
          </w:p>
        </w:tc>
      </w:tr>
      <w:tr w:rsidR="00465C64" w14:paraId="3F72A024" w14:textId="77777777" w:rsidTr="00373FA7">
        <w:tc>
          <w:tcPr>
            <w:tcW w:w="6237" w:type="dxa"/>
          </w:tcPr>
          <w:p w14:paraId="697F01A5" w14:textId="77777777" w:rsidR="00465C64" w:rsidRDefault="00465C64" w:rsidP="00373FA7">
            <w:pPr>
              <w:pStyle w:val="BodyText"/>
            </w:pPr>
            <w:r>
              <w:t>d) Knowledge of the strengths and limitations of different life cycles.</w:t>
            </w:r>
          </w:p>
        </w:tc>
        <w:tc>
          <w:tcPr>
            <w:tcW w:w="6237" w:type="dxa"/>
          </w:tcPr>
          <w:p w14:paraId="486EF61A" w14:textId="77777777" w:rsidR="00465C64" w:rsidRDefault="00465C64" w:rsidP="00373FA7">
            <w:pPr>
              <w:pStyle w:val="BodyText"/>
            </w:pPr>
          </w:p>
        </w:tc>
        <w:tc>
          <w:tcPr>
            <w:tcW w:w="1413" w:type="dxa"/>
          </w:tcPr>
          <w:p w14:paraId="63E41125" w14:textId="77777777" w:rsidR="00465C64" w:rsidRDefault="00465C64" w:rsidP="00373FA7">
            <w:pPr>
              <w:pStyle w:val="BodyText"/>
            </w:pPr>
          </w:p>
        </w:tc>
      </w:tr>
      <w:tr w:rsidR="00465C64" w14:paraId="7963152D" w14:textId="77777777" w:rsidTr="00373FA7">
        <w:tc>
          <w:tcPr>
            <w:tcW w:w="13887" w:type="dxa"/>
            <w:gridSpan w:val="3"/>
            <w:shd w:val="clear" w:color="auto" w:fill="D8F9F8" w:themeFill="text2" w:themeFillTint="1A"/>
          </w:tcPr>
          <w:p w14:paraId="2B766DE8" w14:textId="77777777" w:rsidR="00465C64" w:rsidRDefault="00465C64" w:rsidP="00373FA7">
            <w:pPr>
              <w:pStyle w:val="BodyText"/>
            </w:pPr>
            <w:r>
              <w:lastRenderedPageBreak/>
              <w:t xml:space="preserve">2) Governance arrangements.  </w:t>
            </w:r>
            <w:r>
              <w:br/>
              <w:t>Understand governance structures as a framework of authority and accountability for the delivery of a project, which align with organisational practice.</w:t>
            </w:r>
            <w:r>
              <w:br/>
            </w:r>
          </w:p>
        </w:tc>
      </w:tr>
      <w:tr w:rsidR="00465C64" w14:paraId="348B17BE" w14:textId="77777777" w:rsidTr="00373FA7">
        <w:tc>
          <w:tcPr>
            <w:tcW w:w="6237" w:type="dxa"/>
          </w:tcPr>
          <w:p w14:paraId="69304C84" w14:textId="77777777" w:rsidR="00465C64" w:rsidRDefault="00465C64" w:rsidP="00373FA7">
            <w:pPr>
              <w:pStyle w:val="BodyText"/>
            </w:pPr>
            <w:r>
              <w:t xml:space="preserve">a) Knowledge of different types of permanent and temporary organisation structures and their features (including functional, matrix, and project). </w:t>
            </w:r>
            <w:r>
              <w:br/>
            </w:r>
            <w:r>
              <w:br/>
            </w:r>
            <w:r w:rsidRPr="007051D5">
              <w:t>and</w:t>
            </w:r>
            <w:r>
              <w:br/>
            </w:r>
            <w:r>
              <w:br/>
            </w:r>
            <w:r w:rsidRPr="007051D5">
              <w:t>Know that an organisation’s governance approach will inform the approach used for a project</w:t>
            </w:r>
            <w:r>
              <w:t xml:space="preserve">. </w:t>
            </w:r>
          </w:p>
        </w:tc>
        <w:tc>
          <w:tcPr>
            <w:tcW w:w="6237" w:type="dxa"/>
          </w:tcPr>
          <w:p w14:paraId="7CF456D1" w14:textId="77777777" w:rsidR="00465C64" w:rsidRDefault="00465C64" w:rsidP="00373FA7">
            <w:pPr>
              <w:pStyle w:val="BodyText"/>
            </w:pPr>
          </w:p>
        </w:tc>
        <w:tc>
          <w:tcPr>
            <w:tcW w:w="1413" w:type="dxa"/>
          </w:tcPr>
          <w:p w14:paraId="44B37B39" w14:textId="77777777" w:rsidR="00465C64" w:rsidRDefault="00465C64" w:rsidP="00373FA7">
            <w:pPr>
              <w:pStyle w:val="BodyText"/>
            </w:pPr>
          </w:p>
        </w:tc>
      </w:tr>
      <w:tr w:rsidR="00465C64" w14:paraId="456BB4A9" w14:textId="77777777" w:rsidTr="00373FA7">
        <w:tc>
          <w:tcPr>
            <w:tcW w:w="6237" w:type="dxa"/>
          </w:tcPr>
          <w:p w14:paraId="571AAC4A" w14:textId="77777777" w:rsidR="00465C64" w:rsidRDefault="00465C64" w:rsidP="00373FA7">
            <w:pPr>
              <w:pStyle w:val="BodyText"/>
            </w:pPr>
            <w:r>
              <w:t xml:space="preserve">b) Understand why there are distinct roles within project management and know the responsibilities of each role (including users, project team members, the project manager, the project steering group/board and the product owner). </w:t>
            </w:r>
            <w:r>
              <w:br/>
            </w:r>
            <w:r>
              <w:br/>
              <w:t>and</w:t>
            </w:r>
            <w:r>
              <w:br/>
            </w:r>
            <w:r>
              <w:br/>
              <w:t>Understand the differences in responsibilities of the project manager and project sponsor throughout the project.</w:t>
            </w:r>
          </w:p>
        </w:tc>
        <w:tc>
          <w:tcPr>
            <w:tcW w:w="6237" w:type="dxa"/>
          </w:tcPr>
          <w:p w14:paraId="35506BAC" w14:textId="77777777" w:rsidR="00465C64" w:rsidRDefault="00465C64" w:rsidP="00373FA7">
            <w:pPr>
              <w:pStyle w:val="BodyText"/>
            </w:pPr>
          </w:p>
        </w:tc>
        <w:tc>
          <w:tcPr>
            <w:tcW w:w="1413" w:type="dxa"/>
          </w:tcPr>
          <w:p w14:paraId="693F88B0" w14:textId="77777777" w:rsidR="00465C64" w:rsidRDefault="00465C64" w:rsidP="00373FA7">
            <w:pPr>
              <w:pStyle w:val="BodyText"/>
            </w:pPr>
          </w:p>
        </w:tc>
      </w:tr>
      <w:tr w:rsidR="00465C64" w14:paraId="65FE7426" w14:textId="77777777" w:rsidTr="00373FA7">
        <w:tc>
          <w:tcPr>
            <w:tcW w:w="6237" w:type="dxa"/>
          </w:tcPr>
          <w:p w14:paraId="4FFE8060" w14:textId="77777777" w:rsidR="00465C64" w:rsidRDefault="00465C64" w:rsidP="00373FA7">
            <w:pPr>
              <w:pStyle w:val="BodyText"/>
            </w:pPr>
            <w:r>
              <w:t xml:space="preserve">c) Understand why aspects of project management governance are required (such as the use of policies, regulations, functions, processes, procedures and delegated responsibilities). </w:t>
            </w:r>
            <w:r>
              <w:br/>
            </w:r>
            <w:r>
              <w:br/>
              <w:t xml:space="preserve">and </w:t>
            </w:r>
            <w:r>
              <w:br/>
            </w:r>
            <w:r>
              <w:lastRenderedPageBreak/>
              <w:br/>
              <w:t>Understand the impact of a project’s life cycle on its governance framework and the limits of financial authority.</w:t>
            </w:r>
          </w:p>
        </w:tc>
        <w:tc>
          <w:tcPr>
            <w:tcW w:w="6237" w:type="dxa"/>
          </w:tcPr>
          <w:p w14:paraId="718FB990" w14:textId="77777777" w:rsidR="00465C64" w:rsidRDefault="00465C64" w:rsidP="00373FA7">
            <w:pPr>
              <w:pStyle w:val="BodyText"/>
            </w:pPr>
          </w:p>
        </w:tc>
        <w:tc>
          <w:tcPr>
            <w:tcW w:w="1413" w:type="dxa"/>
          </w:tcPr>
          <w:p w14:paraId="31CECF96" w14:textId="77777777" w:rsidR="00465C64" w:rsidRDefault="00465C64" w:rsidP="00373FA7">
            <w:pPr>
              <w:pStyle w:val="BodyText"/>
            </w:pPr>
          </w:p>
        </w:tc>
      </w:tr>
      <w:tr w:rsidR="00465C64" w14:paraId="39DF7F80" w14:textId="77777777" w:rsidTr="00373FA7">
        <w:tc>
          <w:tcPr>
            <w:tcW w:w="6237" w:type="dxa"/>
          </w:tcPr>
          <w:p w14:paraId="6DBABAA8" w14:textId="77777777" w:rsidR="00465C64" w:rsidRDefault="00465C64" w:rsidP="00373FA7">
            <w:pPr>
              <w:pStyle w:val="BodyText"/>
            </w:pPr>
            <w:r>
              <w:t>d) Understand the importance of linking projects to an organisation’s objectives.</w:t>
            </w:r>
          </w:p>
        </w:tc>
        <w:tc>
          <w:tcPr>
            <w:tcW w:w="6237" w:type="dxa"/>
          </w:tcPr>
          <w:p w14:paraId="2F97AB9B" w14:textId="77777777" w:rsidR="00465C64" w:rsidRDefault="00465C64" w:rsidP="00373FA7">
            <w:pPr>
              <w:pStyle w:val="BodyText"/>
            </w:pPr>
          </w:p>
        </w:tc>
        <w:tc>
          <w:tcPr>
            <w:tcW w:w="1413" w:type="dxa"/>
          </w:tcPr>
          <w:p w14:paraId="689F146D" w14:textId="77777777" w:rsidR="00465C64" w:rsidRDefault="00465C64" w:rsidP="00373FA7">
            <w:pPr>
              <w:pStyle w:val="BodyText"/>
            </w:pPr>
          </w:p>
        </w:tc>
      </w:tr>
      <w:tr w:rsidR="00465C64" w14:paraId="69587835" w14:textId="77777777" w:rsidTr="00373FA7">
        <w:tc>
          <w:tcPr>
            <w:tcW w:w="13887" w:type="dxa"/>
            <w:gridSpan w:val="3"/>
            <w:shd w:val="clear" w:color="auto" w:fill="D8F9F8" w:themeFill="accent1" w:themeFillTint="1A"/>
          </w:tcPr>
          <w:p w14:paraId="4E2B2C8A" w14:textId="77777777" w:rsidR="00465C64" w:rsidRDefault="00465C64" w:rsidP="00373FA7">
            <w:pPr>
              <w:pStyle w:val="BodyText"/>
            </w:pPr>
            <w:r>
              <w:t xml:space="preserve">3) Sustainability. </w:t>
            </w:r>
            <w:r>
              <w:br/>
              <w:t>Understand sustainability as balancing the environmental, social, economic and administrative considerations that will impact a project.</w:t>
            </w:r>
          </w:p>
        </w:tc>
      </w:tr>
      <w:tr w:rsidR="00465C64" w14:paraId="01AD3E0F" w14:textId="77777777" w:rsidTr="00373FA7">
        <w:tc>
          <w:tcPr>
            <w:tcW w:w="6237" w:type="dxa"/>
          </w:tcPr>
          <w:p w14:paraId="02086D70" w14:textId="77777777" w:rsidR="00465C64" w:rsidRDefault="00465C64" w:rsidP="00373FA7">
            <w:pPr>
              <w:pStyle w:val="BodyText"/>
            </w:pPr>
            <w:r>
              <w:t>a) Understand why sustainability responsibilities, principles and priorities are considered within a project and the impact they may have.</w:t>
            </w:r>
          </w:p>
        </w:tc>
        <w:tc>
          <w:tcPr>
            <w:tcW w:w="6237" w:type="dxa"/>
          </w:tcPr>
          <w:p w14:paraId="185B0F8C" w14:textId="77777777" w:rsidR="00465C64" w:rsidRDefault="00465C64" w:rsidP="00373FA7">
            <w:pPr>
              <w:pStyle w:val="BodyText"/>
            </w:pPr>
          </w:p>
        </w:tc>
        <w:tc>
          <w:tcPr>
            <w:tcW w:w="1413" w:type="dxa"/>
          </w:tcPr>
          <w:p w14:paraId="787027A1" w14:textId="77777777" w:rsidR="00465C64" w:rsidRDefault="00465C64" w:rsidP="00373FA7">
            <w:pPr>
              <w:pStyle w:val="BodyText"/>
            </w:pPr>
          </w:p>
        </w:tc>
      </w:tr>
      <w:tr w:rsidR="00465C64" w14:paraId="6F4BDC6A" w14:textId="77777777" w:rsidTr="00373FA7">
        <w:tc>
          <w:tcPr>
            <w:tcW w:w="6237" w:type="dxa"/>
          </w:tcPr>
          <w:p w14:paraId="6E326E95" w14:textId="77777777" w:rsidR="00465C64" w:rsidRDefault="00465C64" w:rsidP="00373FA7">
            <w:pPr>
              <w:pStyle w:val="BodyText"/>
            </w:pPr>
            <w:r>
              <w:t>b) Knowledge of how sustainability measures are monitored and reported on.</w:t>
            </w:r>
          </w:p>
        </w:tc>
        <w:tc>
          <w:tcPr>
            <w:tcW w:w="6237" w:type="dxa"/>
          </w:tcPr>
          <w:p w14:paraId="1FC93F9F" w14:textId="77777777" w:rsidR="00465C64" w:rsidRDefault="00465C64" w:rsidP="00373FA7">
            <w:pPr>
              <w:pStyle w:val="BodyText"/>
            </w:pPr>
          </w:p>
        </w:tc>
        <w:tc>
          <w:tcPr>
            <w:tcW w:w="1413" w:type="dxa"/>
          </w:tcPr>
          <w:p w14:paraId="069A7A20" w14:textId="77777777" w:rsidR="00465C64" w:rsidRDefault="00465C64" w:rsidP="00373FA7">
            <w:pPr>
              <w:pStyle w:val="BodyText"/>
            </w:pPr>
          </w:p>
        </w:tc>
      </w:tr>
      <w:tr w:rsidR="00465C64" w14:paraId="41AA61DA" w14:textId="77777777" w:rsidTr="00373FA7">
        <w:tc>
          <w:tcPr>
            <w:tcW w:w="13887" w:type="dxa"/>
            <w:gridSpan w:val="3"/>
            <w:shd w:val="clear" w:color="auto" w:fill="D8F9F8" w:themeFill="accent1" w:themeFillTint="1A"/>
          </w:tcPr>
          <w:p w14:paraId="4C53B097" w14:textId="77777777" w:rsidR="00465C64" w:rsidRDefault="00465C64" w:rsidP="00373FA7">
            <w:pPr>
              <w:pStyle w:val="BodyText"/>
            </w:pPr>
            <w:r>
              <w:t>4) Business case.</w:t>
            </w:r>
            <w:r>
              <w:br/>
              <w:t>Understand a business case as the justification for the initiation, investment and/or continuation of a project in terms of benefits, costs and risks.</w:t>
            </w:r>
          </w:p>
        </w:tc>
      </w:tr>
      <w:tr w:rsidR="00465C64" w14:paraId="1E7FC2A1" w14:textId="77777777" w:rsidTr="00373FA7">
        <w:tc>
          <w:tcPr>
            <w:tcW w:w="6237" w:type="dxa"/>
          </w:tcPr>
          <w:p w14:paraId="4078CF99" w14:textId="77777777" w:rsidR="00465C64" w:rsidRDefault="00465C64" w:rsidP="00373FA7">
            <w:pPr>
              <w:pStyle w:val="BodyText"/>
            </w:pPr>
            <w:r>
              <w:t>a) Knowledge of the tools and techniques used to determine factors which influence and impact a project’s business case (including PESTLE, SWOT and VUCA).</w:t>
            </w:r>
          </w:p>
        </w:tc>
        <w:tc>
          <w:tcPr>
            <w:tcW w:w="6237" w:type="dxa"/>
          </w:tcPr>
          <w:p w14:paraId="75C0ED88" w14:textId="77777777" w:rsidR="00465C64" w:rsidRDefault="00465C64" w:rsidP="00373FA7">
            <w:pPr>
              <w:pStyle w:val="BodyText"/>
            </w:pPr>
          </w:p>
        </w:tc>
        <w:tc>
          <w:tcPr>
            <w:tcW w:w="1413" w:type="dxa"/>
          </w:tcPr>
          <w:p w14:paraId="05656927" w14:textId="77777777" w:rsidR="00465C64" w:rsidRDefault="00465C64" w:rsidP="00373FA7">
            <w:pPr>
              <w:pStyle w:val="BodyText"/>
            </w:pPr>
          </w:p>
        </w:tc>
      </w:tr>
      <w:tr w:rsidR="00465C64" w14:paraId="7C8FD0F6" w14:textId="77777777" w:rsidTr="00373FA7">
        <w:tc>
          <w:tcPr>
            <w:tcW w:w="6237" w:type="dxa"/>
          </w:tcPr>
          <w:p w14:paraId="265A5C94" w14:textId="77777777" w:rsidR="00465C64" w:rsidRDefault="00465C64" w:rsidP="00373FA7">
            <w:pPr>
              <w:pStyle w:val="BodyText"/>
            </w:pPr>
            <w:r>
              <w:lastRenderedPageBreak/>
              <w:t xml:space="preserve">b) Understand the importance of regularly reviewing the impact of any changes in a project to the business case. </w:t>
            </w:r>
            <w:r>
              <w:br/>
            </w:r>
            <w:r>
              <w:br/>
              <w:t xml:space="preserve">and </w:t>
            </w:r>
            <w:r>
              <w:br/>
            </w:r>
            <w:r>
              <w:br/>
              <w:t>Know that the business case forms the baseline for the project.</w:t>
            </w:r>
          </w:p>
        </w:tc>
        <w:tc>
          <w:tcPr>
            <w:tcW w:w="6237" w:type="dxa"/>
          </w:tcPr>
          <w:p w14:paraId="739E552E" w14:textId="77777777" w:rsidR="00465C64" w:rsidRDefault="00465C64" w:rsidP="00373FA7">
            <w:pPr>
              <w:pStyle w:val="BodyText"/>
            </w:pPr>
          </w:p>
        </w:tc>
        <w:tc>
          <w:tcPr>
            <w:tcW w:w="1413" w:type="dxa"/>
          </w:tcPr>
          <w:p w14:paraId="1C36C77D" w14:textId="77777777" w:rsidR="00465C64" w:rsidRDefault="00465C64" w:rsidP="00373FA7">
            <w:pPr>
              <w:pStyle w:val="BodyText"/>
            </w:pPr>
          </w:p>
        </w:tc>
      </w:tr>
      <w:tr w:rsidR="00465C64" w14:paraId="0AFE7D95" w14:textId="77777777" w:rsidTr="00373FA7">
        <w:tc>
          <w:tcPr>
            <w:tcW w:w="13887" w:type="dxa"/>
            <w:gridSpan w:val="3"/>
            <w:shd w:val="clear" w:color="auto" w:fill="D8F9F8" w:themeFill="accent1" w:themeFillTint="1A"/>
          </w:tcPr>
          <w:p w14:paraId="3450634E" w14:textId="77777777" w:rsidR="00465C64" w:rsidRDefault="00465C64" w:rsidP="00373FA7">
            <w:pPr>
              <w:pStyle w:val="BodyText"/>
            </w:pPr>
            <w:r>
              <w:t xml:space="preserve">5) Procurement. </w:t>
            </w:r>
            <w:r>
              <w:br/>
              <w:t>Understand procurement as securing the provision of resources, choosing strategies for obtaining best value from supply chains.</w:t>
            </w:r>
          </w:p>
        </w:tc>
      </w:tr>
      <w:tr w:rsidR="00465C64" w14:paraId="360C7DBA" w14:textId="77777777" w:rsidTr="00373FA7">
        <w:tc>
          <w:tcPr>
            <w:tcW w:w="6237" w:type="dxa"/>
          </w:tcPr>
          <w:p w14:paraId="6024733A" w14:textId="77777777" w:rsidR="00465C64" w:rsidRDefault="00465C64" w:rsidP="00373FA7">
            <w:pPr>
              <w:pStyle w:val="BodyText"/>
            </w:pPr>
            <w:r>
              <w:t xml:space="preserve">a) Understand the purpose and importance of a procurement strategy. </w:t>
            </w:r>
            <w:r>
              <w:br/>
            </w:r>
            <w:r>
              <w:br/>
              <w:t xml:space="preserve">and </w:t>
            </w:r>
            <w:r>
              <w:br/>
            </w:r>
            <w:r>
              <w:br/>
              <w:t>Know the typical contents of a procurement strategy.</w:t>
            </w:r>
          </w:p>
        </w:tc>
        <w:tc>
          <w:tcPr>
            <w:tcW w:w="6237" w:type="dxa"/>
          </w:tcPr>
          <w:p w14:paraId="71655774" w14:textId="77777777" w:rsidR="00465C64" w:rsidRDefault="00465C64" w:rsidP="00373FA7">
            <w:pPr>
              <w:pStyle w:val="BodyText"/>
            </w:pPr>
          </w:p>
        </w:tc>
        <w:tc>
          <w:tcPr>
            <w:tcW w:w="1413" w:type="dxa"/>
          </w:tcPr>
          <w:p w14:paraId="57D8DFBF" w14:textId="77777777" w:rsidR="00465C64" w:rsidRDefault="00465C64" w:rsidP="00373FA7">
            <w:pPr>
              <w:pStyle w:val="BodyText"/>
            </w:pPr>
          </w:p>
        </w:tc>
      </w:tr>
      <w:tr w:rsidR="00465C64" w14:paraId="5F51E36D" w14:textId="77777777" w:rsidTr="00373FA7">
        <w:tc>
          <w:tcPr>
            <w:tcW w:w="6237" w:type="dxa"/>
          </w:tcPr>
          <w:p w14:paraId="18400C29" w14:textId="77777777" w:rsidR="00465C64" w:rsidRDefault="00465C64" w:rsidP="00373FA7">
            <w:pPr>
              <w:pStyle w:val="BodyText"/>
            </w:pPr>
            <w:r>
              <w:t>b) Know the stages of a supplier selection process, including how to plan the procurement process and conduct negotiations (for example ZOPA, BATNA and ‘Win Win’).</w:t>
            </w:r>
          </w:p>
        </w:tc>
        <w:tc>
          <w:tcPr>
            <w:tcW w:w="6237" w:type="dxa"/>
          </w:tcPr>
          <w:p w14:paraId="6C1F2E39" w14:textId="77777777" w:rsidR="00465C64" w:rsidRDefault="00465C64" w:rsidP="00373FA7">
            <w:pPr>
              <w:pStyle w:val="BodyText"/>
            </w:pPr>
          </w:p>
        </w:tc>
        <w:tc>
          <w:tcPr>
            <w:tcW w:w="1413" w:type="dxa"/>
          </w:tcPr>
          <w:p w14:paraId="033D3CCB" w14:textId="77777777" w:rsidR="00465C64" w:rsidRDefault="00465C64" w:rsidP="00373FA7">
            <w:pPr>
              <w:pStyle w:val="BodyText"/>
            </w:pPr>
          </w:p>
        </w:tc>
      </w:tr>
      <w:tr w:rsidR="00465C64" w14:paraId="5092C55E" w14:textId="77777777" w:rsidTr="00373FA7">
        <w:tc>
          <w:tcPr>
            <w:tcW w:w="6237" w:type="dxa"/>
          </w:tcPr>
          <w:p w14:paraId="638EC8D4" w14:textId="77777777" w:rsidR="00465C64" w:rsidRDefault="00465C64" w:rsidP="00373FA7">
            <w:pPr>
              <w:pStyle w:val="BodyText"/>
            </w:pPr>
            <w:r>
              <w:t xml:space="preserve">c) Know the features of different contractual relationships. </w:t>
            </w:r>
            <w:r>
              <w:br/>
            </w:r>
            <w:r>
              <w:br/>
              <w:t xml:space="preserve">and </w:t>
            </w:r>
            <w:r>
              <w:br/>
            </w:r>
            <w:r>
              <w:br/>
              <w:t xml:space="preserve">Understand why different methods of supplier reimbursement are </w:t>
            </w:r>
            <w:r>
              <w:lastRenderedPageBreak/>
              <w:t>used and when it is appropriate to use them (including fixed price, cost plus fee, per unit quantity and target cost).</w:t>
            </w:r>
          </w:p>
        </w:tc>
        <w:tc>
          <w:tcPr>
            <w:tcW w:w="6237" w:type="dxa"/>
          </w:tcPr>
          <w:p w14:paraId="77BB6400" w14:textId="77777777" w:rsidR="00465C64" w:rsidRDefault="00465C64" w:rsidP="00373FA7">
            <w:pPr>
              <w:pStyle w:val="BodyText"/>
            </w:pPr>
          </w:p>
        </w:tc>
        <w:tc>
          <w:tcPr>
            <w:tcW w:w="1413" w:type="dxa"/>
          </w:tcPr>
          <w:p w14:paraId="6AF83EEC" w14:textId="77777777" w:rsidR="00465C64" w:rsidRDefault="00465C64" w:rsidP="00373FA7">
            <w:pPr>
              <w:pStyle w:val="BodyText"/>
            </w:pPr>
          </w:p>
        </w:tc>
      </w:tr>
      <w:tr w:rsidR="00465C64" w14:paraId="0B4BD0CC" w14:textId="77777777" w:rsidTr="00373FA7">
        <w:tc>
          <w:tcPr>
            <w:tcW w:w="13887" w:type="dxa"/>
            <w:gridSpan w:val="3"/>
            <w:shd w:val="clear" w:color="auto" w:fill="D8F9F8" w:themeFill="accent1" w:themeFillTint="1A"/>
          </w:tcPr>
          <w:p w14:paraId="29AA74B3" w14:textId="77777777" w:rsidR="00465C64" w:rsidRDefault="00465C64" w:rsidP="00373FA7">
            <w:pPr>
              <w:pStyle w:val="BodyText"/>
            </w:pPr>
            <w:r>
              <w:t xml:space="preserve">6) Reviews </w:t>
            </w:r>
            <w:r>
              <w:br/>
              <w:t>Understand reviews as a way of gathering information to provide an assessment on the status of a project and the ongoing viability of the work.</w:t>
            </w:r>
          </w:p>
        </w:tc>
      </w:tr>
      <w:tr w:rsidR="00465C64" w14:paraId="2E624EA6" w14:textId="77777777" w:rsidTr="00373FA7">
        <w:tc>
          <w:tcPr>
            <w:tcW w:w="6237" w:type="dxa"/>
          </w:tcPr>
          <w:p w14:paraId="7695C672" w14:textId="77777777" w:rsidR="00465C64" w:rsidRDefault="00465C64" w:rsidP="00373FA7">
            <w:pPr>
              <w:pStyle w:val="BodyText"/>
            </w:pPr>
            <w:r>
              <w:t>a) Understand the benefits of conducting reviews throughout the life cycle (including decision gates, benefits reviews and audits).</w:t>
            </w:r>
          </w:p>
        </w:tc>
        <w:tc>
          <w:tcPr>
            <w:tcW w:w="6237" w:type="dxa"/>
          </w:tcPr>
          <w:p w14:paraId="6AEB0749" w14:textId="77777777" w:rsidR="00465C64" w:rsidRDefault="00465C64" w:rsidP="00373FA7">
            <w:pPr>
              <w:pStyle w:val="BodyText"/>
            </w:pPr>
          </w:p>
        </w:tc>
        <w:tc>
          <w:tcPr>
            <w:tcW w:w="1413" w:type="dxa"/>
          </w:tcPr>
          <w:p w14:paraId="55836FBB" w14:textId="77777777" w:rsidR="00465C64" w:rsidRDefault="00465C64" w:rsidP="00373FA7">
            <w:pPr>
              <w:pStyle w:val="BodyText"/>
            </w:pPr>
          </w:p>
        </w:tc>
      </w:tr>
      <w:tr w:rsidR="00465C64" w14:paraId="6E66619C" w14:textId="77777777" w:rsidTr="00373FA7">
        <w:tc>
          <w:tcPr>
            <w:tcW w:w="6237" w:type="dxa"/>
          </w:tcPr>
          <w:p w14:paraId="0C6FF77F" w14:textId="77777777" w:rsidR="00465C64" w:rsidRDefault="00465C64" w:rsidP="00373FA7">
            <w:pPr>
              <w:pStyle w:val="BodyText"/>
            </w:pPr>
            <w:r>
              <w:t>b) Know the factors which would typically be reported on to help ensure successful project outcomes.</w:t>
            </w:r>
          </w:p>
        </w:tc>
        <w:tc>
          <w:tcPr>
            <w:tcW w:w="6237" w:type="dxa"/>
          </w:tcPr>
          <w:p w14:paraId="3E7677A9" w14:textId="77777777" w:rsidR="00465C64" w:rsidRDefault="00465C64" w:rsidP="00373FA7">
            <w:pPr>
              <w:pStyle w:val="BodyText"/>
            </w:pPr>
          </w:p>
        </w:tc>
        <w:tc>
          <w:tcPr>
            <w:tcW w:w="1413" w:type="dxa"/>
          </w:tcPr>
          <w:p w14:paraId="61D974E5" w14:textId="77777777" w:rsidR="00465C64" w:rsidRDefault="00465C64" w:rsidP="00373FA7">
            <w:pPr>
              <w:pStyle w:val="BodyText"/>
            </w:pPr>
          </w:p>
        </w:tc>
      </w:tr>
      <w:tr w:rsidR="00465C64" w14:paraId="590483AC" w14:textId="77777777" w:rsidTr="00373FA7">
        <w:tc>
          <w:tcPr>
            <w:tcW w:w="6237" w:type="dxa"/>
          </w:tcPr>
          <w:p w14:paraId="68BB9781" w14:textId="77777777" w:rsidR="00465C64" w:rsidRDefault="00465C64" w:rsidP="00373FA7">
            <w:pPr>
              <w:pStyle w:val="BodyText"/>
            </w:pPr>
            <w:r>
              <w:t>c) Understand the importance of producing information and collecting data to inform decision making and communicate actions and decisions to stakeholders.</w:t>
            </w:r>
          </w:p>
        </w:tc>
        <w:tc>
          <w:tcPr>
            <w:tcW w:w="6237" w:type="dxa"/>
          </w:tcPr>
          <w:p w14:paraId="7FB01730" w14:textId="77777777" w:rsidR="00465C64" w:rsidRDefault="00465C64" w:rsidP="00373FA7">
            <w:pPr>
              <w:pStyle w:val="BodyText"/>
            </w:pPr>
          </w:p>
        </w:tc>
        <w:tc>
          <w:tcPr>
            <w:tcW w:w="1413" w:type="dxa"/>
          </w:tcPr>
          <w:p w14:paraId="217678C9" w14:textId="77777777" w:rsidR="00465C64" w:rsidRDefault="00465C64" w:rsidP="00373FA7">
            <w:pPr>
              <w:pStyle w:val="BodyText"/>
            </w:pPr>
          </w:p>
        </w:tc>
      </w:tr>
      <w:tr w:rsidR="00465C64" w14:paraId="3E43055D" w14:textId="77777777" w:rsidTr="00373FA7">
        <w:tc>
          <w:tcPr>
            <w:tcW w:w="6237" w:type="dxa"/>
            <w:vAlign w:val="center"/>
          </w:tcPr>
          <w:p w14:paraId="1D3C305C" w14:textId="77777777" w:rsidR="00465C64" w:rsidRDefault="00465C64" w:rsidP="00373FA7">
            <w:pPr>
              <w:pStyle w:val="BodyText"/>
            </w:pPr>
            <w:r>
              <w:t>d) Understand why activities may be re-planned after a review.</w:t>
            </w:r>
          </w:p>
        </w:tc>
        <w:tc>
          <w:tcPr>
            <w:tcW w:w="6237" w:type="dxa"/>
          </w:tcPr>
          <w:p w14:paraId="2917E8DA" w14:textId="77777777" w:rsidR="00465C64" w:rsidRDefault="00465C64" w:rsidP="00373FA7">
            <w:pPr>
              <w:pStyle w:val="BodyText"/>
            </w:pPr>
          </w:p>
        </w:tc>
        <w:tc>
          <w:tcPr>
            <w:tcW w:w="1413" w:type="dxa"/>
          </w:tcPr>
          <w:p w14:paraId="154CCC37" w14:textId="77777777" w:rsidR="00465C64" w:rsidRDefault="00465C64" w:rsidP="00373FA7">
            <w:pPr>
              <w:pStyle w:val="BodyText"/>
            </w:pPr>
          </w:p>
        </w:tc>
      </w:tr>
      <w:tr w:rsidR="00465C64" w14:paraId="06FFD28D" w14:textId="77777777" w:rsidTr="00373FA7">
        <w:tc>
          <w:tcPr>
            <w:tcW w:w="13887" w:type="dxa"/>
            <w:gridSpan w:val="3"/>
            <w:shd w:val="clear" w:color="auto" w:fill="D8F9F8" w:themeFill="accent1" w:themeFillTint="1A"/>
          </w:tcPr>
          <w:p w14:paraId="2C31A125" w14:textId="77777777" w:rsidR="00465C64" w:rsidRDefault="00465C64" w:rsidP="00373FA7">
            <w:pPr>
              <w:pStyle w:val="BodyText"/>
            </w:pPr>
            <w:r>
              <w:t xml:space="preserve">7) Assurance. </w:t>
            </w:r>
            <w:r>
              <w:br/>
              <w:t>Understand assurance as the ability to provide confidence to the governance board that a project is on track to deliver objectives.</w:t>
            </w:r>
          </w:p>
        </w:tc>
      </w:tr>
      <w:tr w:rsidR="00465C64" w14:paraId="085657FE" w14:textId="77777777" w:rsidTr="00373FA7">
        <w:tc>
          <w:tcPr>
            <w:tcW w:w="6237" w:type="dxa"/>
          </w:tcPr>
          <w:p w14:paraId="1F3D10FD" w14:textId="77777777" w:rsidR="00465C64" w:rsidRDefault="00465C64" w:rsidP="00373FA7">
            <w:pPr>
              <w:pStyle w:val="BodyText"/>
            </w:pPr>
            <w:r>
              <w:lastRenderedPageBreak/>
              <w:t>a) Know the purpose of assurance within a project; including awareness of the scope, priorities and strategic aims of assurance activities.</w:t>
            </w:r>
          </w:p>
        </w:tc>
        <w:tc>
          <w:tcPr>
            <w:tcW w:w="6237" w:type="dxa"/>
          </w:tcPr>
          <w:p w14:paraId="04C1825F" w14:textId="77777777" w:rsidR="00465C64" w:rsidRDefault="00465C64" w:rsidP="00373FA7">
            <w:pPr>
              <w:pStyle w:val="BodyText"/>
            </w:pPr>
          </w:p>
        </w:tc>
        <w:tc>
          <w:tcPr>
            <w:tcW w:w="1413" w:type="dxa"/>
          </w:tcPr>
          <w:p w14:paraId="0EB31C6E" w14:textId="77777777" w:rsidR="00465C64" w:rsidRDefault="00465C64" w:rsidP="00373FA7">
            <w:pPr>
              <w:pStyle w:val="BodyText"/>
            </w:pPr>
          </w:p>
        </w:tc>
      </w:tr>
      <w:tr w:rsidR="00465C64" w14:paraId="3B0D00D7" w14:textId="77777777" w:rsidTr="00373FA7">
        <w:tc>
          <w:tcPr>
            <w:tcW w:w="13887" w:type="dxa"/>
            <w:gridSpan w:val="3"/>
            <w:shd w:val="clear" w:color="auto" w:fill="D8F9F8" w:themeFill="accent1" w:themeFillTint="1A"/>
          </w:tcPr>
          <w:p w14:paraId="737A6F4E" w14:textId="77777777" w:rsidR="00465C64" w:rsidRDefault="00465C64" w:rsidP="00373FA7">
            <w:pPr>
              <w:pStyle w:val="BodyText"/>
            </w:pPr>
            <w:r>
              <w:t xml:space="preserve">8) Transition management. </w:t>
            </w:r>
            <w:r>
              <w:br/>
              <w:t>Understand transition management as integration of the outputs of a project into business-as-usual.</w:t>
            </w:r>
          </w:p>
        </w:tc>
      </w:tr>
      <w:tr w:rsidR="00465C64" w14:paraId="4D547F06" w14:textId="77777777" w:rsidTr="00373FA7">
        <w:tc>
          <w:tcPr>
            <w:tcW w:w="6237" w:type="dxa"/>
          </w:tcPr>
          <w:p w14:paraId="7CE61B88" w14:textId="77777777" w:rsidR="00465C64" w:rsidRDefault="00465C64" w:rsidP="00373FA7">
            <w:pPr>
              <w:pStyle w:val="BodyText"/>
            </w:pPr>
            <w:r>
              <w:t>a) Know the basic requirements needed to support a successful transition, including considering business-as-usual throughout a project and planning for transition from the outset of the project.</w:t>
            </w:r>
          </w:p>
        </w:tc>
        <w:tc>
          <w:tcPr>
            <w:tcW w:w="6237" w:type="dxa"/>
          </w:tcPr>
          <w:p w14:paraId="22BB3209" w14:textId="77777777" w:rsidR="00465C64" w:rsidRDefault="00465C64" w:rsidP="00373FA7">
            <w:pPr>
              <w:pStyle w:val="BodyText"/>
            </w:pPr>
          </w:p>
        </w:tc>
        <w:tc>
          <w:tcPr>
            <w:tcW w:w="1413" w:type="dxa"/>
          </w:tcPr>
          <w:p w14:paraId="027B400A" w14:textId="77777777" w:rsidR="00465C64" w:rsidRDefault="00465C64" w:rsidP="00373FA7">
            <w:pPr>
              <w:pStyle w:val="BodyText"/>
            </w:pPr>
          </w:p>
        </w:tc>
      </w:tr>
      <w:tr w:rsidR="00465C64" w14:paraId="2A6D4CAA" w14:textId="77777777" w:rsidTr="00373FA7">
        <w:tc>
          <w:tcPr>
            <w:tcW w:w="6237" w:type="dxa"/>
          </w:tcPr>
          <w:p w14:paraId="3D99D649" w14:textId="77777777" w:rsidR="00465C64" w:rsidRDefault="00465C64" w:rsidP="00373FA7">
            <w:pPr>
              <w:pStyle w:val="BodyText"/>
            </w:pPr>
            <w:r>
              <w:t>b) Understand the importance of knowledge transfer in the transition process; this includes learning from experience and continuous improvement.</w:t>
            </w:r>
          </w:p>
        </w:tc>
        <w:tc>
          <w:tcPr>
            <w:tcW w:w="6237" w:type="dxa"/>
          </w:tcPr>
          <w:p w14:paraId="51BE757A" w14:textId="77777777" w:rsidR="00465C64" w:rsidRDefault="00465C64" w:rsidP="00373FA7">
            <w:pPr>
              <w:pStyle w:val="BodyText"/>
            </w:pPr>
          </w:p>
        </w:tc>
        <w:tc>
          <w:tcPr>
            <w:tcW w:w="1413" w:type="dxa"/>
          </w:tcPr>
          <w:p w14:paraId="12ADA3B0" w14:textId="77777777" w:rsidR="00465C64" w:rsidRDefault="00465C64" w:rsidP="00373FA7">
            <w:pPr>
              <w:pStyle w:val="BodyText"/>
            </w:pPr>
          </w:p>
        </w:tc>
      </w:tr>
      <w:tr w:rsidR="00465C64" w14:paraId="7597F24E" w14:textId="77777777" w:rsidTr="00373FA7">
        <w:tc>
          <w:tcPr>
            <w:tcW w:w="6237" w:type="dxa"/>
          </w:tcPr>
          <w:p w14:paraId="3E22D24D" w14:textId="77777777" w:rsidR="00465C64" w:rsidRDefault="00465C64" w:rsidP="00373FA7">
            <w:pPr>
              <w:pStyle w:val="BodyText"/>
            </w:pPr>
            <w:r>
              <w:t>c) Understand how to engage stakeholders to agree a transition plan, including transfer of risks.</w:t>
            </w:r>
          </w:p>
        </w:tc>
        <w:tc>
          <w:tcPr>
            <w:tcW w:w="6237" w:type="dxa"/>
          </w:tcPr>
          <w:p w14:paraId="58EAA4D2" w14:textId="77777777" w:rsidR="00465C64" w:rsidRDefault="00465C64" w:rsidP="00373FA7">
            <w:pPr>
              <w:pStyle w:val="BodyText"/>
            </w:pPr>
          </w:p>
        </w:tc>
        <w:tc>
          <w:tcPr>
            <w:tcW w:w="1413" w:type="dxa"/>
          </w:tcPr>
          <w:p w14:paraId="3CC1E5C1" w14:textId="77777777" w:rsidR="00465C64" w:rsidRDefault="00465C64" w:rsidP="00373FA7">
            <w:pPr>
              <w:pStyle w:val="BodyText"/>
            </w:pPr>
          </w:p>
        </w:tc>
      </w:tr>
      <w:tr w:rsidR="00465C64" w14:paraId="2A75F13C" w14:textId="77777777" w:rsidTr="00373FA7">
        <w:tc>
          <w:tcPr>
            <w:tcW w:w="13887" w:type="dxa"/>
            <w:gridSpan w:val="3"/>
            <w:shd w:val="clear" w:color="auto" w:fill="D8F9F8" w:themeFill="accent1" w:themeFillTint="1A"/>
          </w:tcPr>
          <w:p w14:paraId="61378854" w14:textId="77777777" w:rsidR="00465C64" w:rsidRDefault="00465C64" w:rsidP="00373FA7">
            <w:pPr>
              <w:pStyle w:val="BodyText"/>
            </w:pPr>
            <w:r>
              <w:t xml:space="preserve">9) Benefits management. </w:t>
            </w:r>
            <w:r>
              <w:br/>
              <w:t>Understand benefits management as monitoring of benefits realisation throughout a project.</w:t>
            </w:r>
          </w:p>
        </w:tc>
      </w:tr>
      <w:tr w:rsidR="00465C64" w14:paraId="0E0DDC80" w14:textId="77777777" w:rsidTr="00373FA7">
        <w:tc>
          <w:tcPr>
            <w:tcW w:w="6237" w:type="dxa"/>
          </w:tcPr>
          <w:p w14:paraId="09B441CC" w14:textId="77777777" w:rsidR="00465C64" w:rsidRDefault="00465C64" w:rsidP="00373FA7">
            <w:pPr>
              <w:pStyle w:val="BodyText"/>
            </w:pPr>
            <w:r>
              <w:t>a) Understand what is meant by benefits management (including identification, definition, planning, tracking and realisation).</w:t>
            </w:r>
          </w:p>
        </w:tc>
        <w:tc>
          <w:tcPr>
            <w:tcW w:w="6237" w:type="dxa"/>
          </w:tcPr>
          <w:p w14:paraId="634CEF05" w14:textId="77777777" w:rsidR="00465C64" w:rsidRDefault="00465C64" w:rsidP="00373FA7">
            <w:pPr>
              <w:pStyle w:val="BodyText"/>
            </w:pPr>
          </w:p>
        </w:tc>
        <w:tc>
          <w:tcPr>
            <w:tcW w:w="1413" w:type="dxa"/>
          </w:tcPr>
          <w:p w14:paraId="197A90B3" w14:textId="77777777" w:rsidR="00465C64" w:rsidRDefault="00465C64" w:rsidP="00373FA7">
            <w:pPr>
              <w:pStyle w:val="BodyText"/>
            </w:pPr>
          </w:p>
        </w:tc>
      </w:tr>
      <w:tr w:rsidR="00465C64" w14:paraId="65D1A288" w14:textId="77777777" w:rsidTr="00373FA7">
        <w:tc>
          <w:tcPr>
            <w:tcW w:w="6237" w:type="dxa"/>
          </w:tcPr>
          <w:p w14:paraId="44D0DA30" w14:textId="77777777" w:rsidR="00465C64" w:rsidRDefault="00465C64" w:rsidP="00373FA7">
            <w:pPr>
              <w:pStyle w:val="BodyText"/>
            </w:pPr>
            <w:r>
              <w:lastRenderedPageBreak/>
              <w:t>b) Understand the importance of aligning benefits with strategic objectives and ways in which the benefits of a project can be communicated to stakeholders.</w:t>
            </w:r>
          </w:p>
        </w:tc>
        <w:tc>
          <w:tcPr>
            <w:tcW w:w="6237" w:type="dxa"/>
          </w:tcPr>
          <w:p w14:paraId="1B4F4C6A" w14:textId="77777777" w:rsidR="00465C64" w:rsidRDefault="00465C64" w:rsidP="00373FA7">
            <w:pPr>
              <w:pStyle w:val="BodyText"/>
            </w:pPr>
          </w:p>
        </w:tc>
        <w:tc>
          <w:tcPr>
            <w:tcW w:w="1413" w:type="dxa"/>
          </w:tcPr>
          <w:p w14:paraId="4C334457" w14:textId="77777777" w:rsidR="00465C64" w:rsidRDefault="00465C64" w:rsidP="00373FA7">
            <w:pPr>
              <w:pStyle w:val="BodyText"/>
            </w:pPr>
          </w:p>
        </w:tc>
      </w:tr>
      <w:tr w:rsidR="00465C64" w14:paraId="7CF6D732" w14:textId="77777777" w:rsidTr="00373FA7">
        <w:tc>
          <w:tcPr>
            <w:tcW w:w="13887" w:type="dxa"/>
            <w:gridSpan w:val="3"/>
            <w:shd w:val="clear" w:color="auto" w:fill="D8F9F8" w:themeFill="accent1" w:themeFillTint="1A"/>
          </w:tcPr>
          <w:p w14:paraId="36552EF2" w14:textId="77777777" w:rsidR="00465C64" w:rsidRDefault="00465C64" w:rsidP="00373FA7">
            <w:pPr>
              <w:pStyle w:val="BodyText"/>
            </w:pPr>
            <w:r>
              <w:t xml:space="preserve">10) Stakeholder engagement and communication management. </w:t>
            </w:r>
            <w:r>
              <w:br/>
              <w:t>Understand stakeholder engagement and communication management as the ability to work with people internally and externally to achieve intended outcomes.</w:t>
            </w:r>
          </w:p>
        </w:tc>
      </w:tr>
      <w:tr w:rsidR="00465C64" w14:paraId="1690893E" w14:textId="77777777" w:rsidTr="00373FA7">
        <w:tc>
          <w:tcPr>
            <w:tcW w:w="6237" w:type="dxa"/>
          </w:tcPr>
          <w:p w14:paraId="24AA9ED7" w14:textId="77777777" w:rsidR="00465C64" w:rsidRDefault="00465C64" w:rsidP="00373FA7">
            <w:pPr>
              <w:pStyle w:val="BodyText"/>
            </w:pPr>
            <w:r>
              <w:t>a) Understand the relationship between stakeholder analysis, influence and engagement.</w:t>
            </w:r>
          </w:p>
        </w:tc>
        <w:tc>
          <w:tcPr>
            <w:tcW w:w="6237" w:type="dxa"/>
          </w:tcPr>
          <w:p w14:paraId="409C5361" w14:textId="77777777" w:rsidR="00465C64" w:rsidRDefault="00465C64" w:rsidP="00373FA7">
            <w:pPr>
              <w:pStyle w:val="BodyText"/>
            </w:pPr>
          </w:p>
        </w:tc>
        <w:tc>
          <w:tcPr>
            <w:tcW w:w="1413" w:type="dxa"/>
          </w:tcPr>
          <w:p w14:paraId="48378FB2" w14:textId="77777777" w:rsidR="00465C64" w:rsidRDefault="00465C64" w:rsidP="00373FA7">
            <w:pPr>
              <w:pStyle w:val="BodyText"/>
            </w:pPr>
          </w:p>
        </w:tc>
      </w:tr>
      <w:tr w:rsidR="00465C64" w14:paraId="25BB1381" w14:textId="77777777" w:rsidTr="00373FA7">
        <w:tc>
          <w:tcPr>
            <w:tcW w:w="6237" w:type="dxa"/>
          </w:tcPr>
          <w:p w14:paraId="41EDC060" w14:textId="77777777" w:rsidR="00465C64" w:rsidRDefault="00465C64" w:rsidP="00373FA7">
            <w:pPr>
              <w:pStyle w:val="BodyText"/>
            </w:pPr>
            <w:r>
              <w:t>b) Understand the relationship between stakeholder analysis and an effective communication management plan.</w:t>
            </w:r>
          </w:p>
        </w:tc>
        <w:tc>
          <w:tcPr>
            <w:tcW w:w="6237" w:type="dxa"/>
          </w:tcPr>
          <w:p w14:paraId="58FA0D32" w14:textId="77777777" w:rsidR="00465C64" w:rsidRDefault="00465C64" w:rsidP="00373FA7">
            <w:pPr>
              <w:pStyle w:val="BodyText"/>
            </w:pPr>
          </w:p>
        </w:tc>
        <w:tc>
          <w:tcPr>
            <w:tcW w:w="1413" w:type="dxa"/>
          </w:tcPr>
          <w:p w14:paraId="0BD92DB4" w14:textId="77777777" w:rsidR="00465C64" w:rsidRDefault="00465C64" w:rsidP="00373FA7">
            <w:pPr>
              <w:pStyle w:val="BodyText"/>
            </w:pPr>
          </w:p>
        </w:tc>
      </w:tr>
      <w:tr w:rsidR="00465C64" w14:paraId="5E798818" w14:textId="77777777" w:rsidTr="00373FA7">
        <w:tc>
          <w:tcPr>
            <w:tcW w:w="6237" w:type="dxa"/>
            <w:vAlign w:val="center"/>
          </w:tcPr>
          <w:p w14:paraId="14E80FC9" w14:textId="77777777" w:rsidR="00465C64" w:rsidRDefault="00465C64" w:rsidP="00373FA7">
            <w:pPr>
              <w:pStyle w:val="BodyText"/>
            </w:pPr>
            <w:r>
              <w:t>c) Understand the benefits to a project of a communication plan.</w:t>
            </w:r>
          </w:p>
        </w:tc>
        <w:tc>
          <w:tcPr>
            <w:tcW w:w="6237" w:type="dxa"/>
          </w:tcPr>
          <w:p w14:paraId="25B25648" w14:textId="77777777" w:rsidR="00465C64" w:rsidRDefault="00465C64" w:rsidP="00373FA7">
            <w:pPr>
              <w:pStyle w:val="BodyText"/>
            </w:pPr>
          </w:p>
        </w:tc>
        <w:tc>
          <w:tcPr>
            <w:tcW w:w="1413" w:type="dxa"/>
          </w:tcPr>
          <w:p w14:paraId="45A4CDD7" w14:textId="77777777" w:rsidR="00465C64" w:rsidRDefault="00465C64" w:rsidP="00373FA7">
            <w:pPr>
              <w:pStyle w:val="BodyText"/>
            </w:pPr>
          </w:p>
        </w:tc>
      </w:tr>
      <w:tr w:rsidR="00465C64" w14:paraId="33D9041E" w14:textId="77777777" w:rsidTr="00373FA7">
        <w:tc>
          <w:tcPr>
            <w:tcW w:w="6237" w:type="dxa"/>
          </w:tcPr>
          <w:p w14:paraId="7766FC7F" w14:textId="77777777" w:rsidR="00465C64" w:rsidRDefault="00465C64" w:rsidP="00373FA7">
            <w:pPr>
              <w:pStyle w:val="BodyText"/>
            </w:pPr>
            <w:r>
              <w:t>d) Understand the importance of managing stakeholder expectations to the success of the project.</w:t>
            </w:r>
          </w:p>
        </w:tc>
        <w:tc>
          <w:tcPr>
            <w:tcW w:w="6237" w:type="dxa"/>
          </w:tcPr>
          <w:p w14:paraId="44F19709" w14:textId="77777777" w:rsidR="00465C64" w:rsidRDefault="00465C64" w:rsidP="00373FA7">
            <w:pPr>
              <w:pStyle w:val="BodyText"/>
            </w:pPr>
          </w:p>
        </w:tc>
        <w:tc>
          <w:tcPr>
            <w:tcW w:w="1413" w:type="dxa"/>
          </w:tcPr>
          <w:p w14:paraId="033C1AB3" w14:textId="77777777" w:rsidR="00465C64" w:rsidRDefault="00465C64" w:rsidP="00373FA7">
            <w:pPr>
              <w:pStyle w:val="BodyText"/>
            </w:pPr>
          </w:p>
        </w:tc>
      </w:tr>
      <w:tr w:rsidR="00465C64" w14:paraId="6AE679CA" w14:textId="77777777" w:rsidTr="00373FA7">
        <w:tc>
          <w:tcPr>
            <w:tcW w:w="6237" w:type="dxa"/>
          </w:tcPr>
          <w:p w14:paraId="277FCA7E" w14:textId="77777777" w:rsidR="00465C64" w:rsidRDefault="00465C64" w:rsidP="00373FA7">
            <w:pPr>
              <w:pStyle w:val="BodyText"/>
            </w:pPr>
            <w:r>
              <w:t xml:space="preserve">e) Know the range of communication methods available </w:t>
            </w:r>
            <w:r>
              <w:br/>
            </w:r>
            <w:r>
              <w:br/>
              <w:t xml:space="preserve">and </w:t>
            </w:r>
            <w:r>
              <w:br/>
            </w:r>
            <w:r>
              <w:br/>
            </w:r>
            <w:r>
              <w:lastRenderedPageBreak/>
              <w:t>Understand the importance of tailoring messaging to meet stakeholder requirements.</w:t>
            </w:r>
          </w:p>
        </w:tc>
        <w:tc>
          <w:tcPr>
            <w:tcW w:w="6237" w:type="dxa"/>
          </w:tcPr>
          <w:p w14:paraId="6C881B36" w14:textId="77777777" w:rsidR="00465C64" w:rsidRDefault="00465C64" w:rsidP="00373FA7">
            <w:pPr>
              <w:pStyle w:val="BodyText"/>
            </w:pPr>
          </w:p>
        </w:tc>
        <w:tc>
          <w:tcPr>
            <w:tcW w:w="1413" w:type="dxa"/>
          </w:tcPr>
          <w:p w14:paraId="3C88E5D9" w14:textId="77777777" w:rsidR="00465C64" w:rsidRDefault="00465C64" w:rsidP="00373FA7">
            <w:pPr>
              <w:pStyle w:val="BodyText"/>
            </w:pPr>
          </w:p>
        </w:tc>
      </w:tr>
      <w:tr w:rsidR="00465C64" w14:paraId="62F4FA27" w14:textId="77777777" w:rsidTr="00373FA7">
        <w:tc>
          <w:tcPr>
            <w:tcW w:w="6237" w:type="dxa"/>
          </w:tcPr>
          <w:p w14:paraId="26DB30EC" w14:textId="77777777" w:rsidR="00465C64" w:rsidRDefault="00465C64" w:rsidP="00373FA7">
            <w:pPr>
              <w:pStyle w:val="BodyText"/>
            </w:pPr>
            <w:r>
              <w:t>f) Know the factors which can positively or negatively affect communication.</w:t>
            </w:r>
          </w:p>
        </w:tc>
        <w:tc>
          <w:tcPr>
            <w:tcW w:w="6237" w:type="dxa"/>
          </w:tcPr>
          <w:p w14:paraId="41F08EFF" w14:textId="77777777" w:rsidR="00465C64" w:rsidRDefault="00465C64" w:rsidP="00373FA7">
            <w:pPr>
              <w:pStyle w:val="BodyText"/>
            </w:pPr>
          </w:p>
        </w:tc>
        <w:tc>
          <w:tcPr>
            <w:tcW w:w="1413" w:type="dxa"/>
          </w:tcPr>
          <w:p w14:paraId="44AAAE7E" w14:textId="77777777" w:rsidR="00465C64" w:rsidRDefault="00465C64" w:rsidP="00373FA7">
            <w:pPr>
              <w:pStyle w:val="BodyText"/>
            </w:pPr>
          </w:p>
        </w:tc>
      </w:tr>
      <w:tr w:rsidR="00465C64" w14:paraId="4F0551AE" w14:textId="77777777" w:rsidTr="00373FA7">
        <w:tc>
          <w:tcPr>
            <w:tcW w:w="13887" w:type="dxa"/>
            <w:gridSpan w:val="3"/>
            <w:shd w:val="clear" w:color="auto" w:fill="D8F9F8" w:themeFill="accent1" w:themeFillTint="1A"/>
          </w:tcPr>
          <w:p w14:paraId="6B2D96F6" w14:textId="77777777" w:rsidR="00465C64" w:rsidRDefault="00465C64" w:rsidP="00373FA7">
            <w:pPr>
              <w:pStyle w:val="BodyText"/>
            </w:pPr>
            <w:r>
              <w:t xml:space="preserve">11) Conflict resolution. </w:t>
            </w:r>
            <w:r>
              <w:br/>
              <w:t>Understand conflict resolution as the ability to identify and address differences between individuals and/or interest groups.</w:t>
            </w:r>
          </w:p>
        </w:tc>
      </w:tr>
      <w:tr w:rsidR="00465C64" w14:paraId="4F291263" w14:textId="77777777" w:rsidTr="00373FA7">
        <w:tc>
          <w:tcPr>
            <w:tcW w:w="6237" w:type="dxa"/>
          </w:tcPr>
          <w:p w14:paraId="1A1B52DC" w14:textId="77777777" w:rsidR="00465C64" w:rsidRDefault="00465C64" w:rsidP="00373FA7">
            <w:pPr>
              <w:pStyle w:val="BodyText"/>
            </w:pPr>
            <w:r>
              <w:t>a) Know the sources of conflict within a project.</w:t>
            </w:r>
          </w:p>
        </w:tc>
        <w:tc>
          <w:tcPr>
            <w:tcW w:w="6237" w:type="dxa"/>
          </w:tcPr>
          <w:p w14:paraId="254682D0" w14:textId="77777777" w:rsidR="00465C64" w:rsidRDefault="00465C64" w:rsidP="00373FA7">
            <w:pPr>
              <w:pStyle w:val="BodyText"/>
            </w:pPr>
          </w:p>
        </w:tc>
        <w:tc>
          <w:tcPr>
            <w:tcW w:w="1413" w:type="dxa"/>
          </w:tcPr>
          <w:p w14:paraId="1D152494" w14:textId="77777777" w:rsidR="00465C64" w:rsidRDefault="00465C64" w:rsidP="00373FA7">
            <w:pPr>
              <w:pStyle w:val="BodyText"/>
            </w:pPr>
          </w:p>
        </w:tc>
      </w:tr>
      <w:tr w:rsidR="00465C64" w14:paraId="649D7AAB" w14:textId="77777777" w:rsidTr="00373FA7">
        <w:tc>
          <w:tcPr>
            <w:tcW w:w="6237" w:type="dxa"/>
          </w:tcPr>
          <w:p w14:paraId="75B34AE2" w14:textId="77777777" w:rsidR="00465C64" w:rsidRPr="0099614D" w:rsidRDefault="00465C64" w:rsidP="00373FA7">
            <w:pPr>
              <w:pStyle w:val="BodyText"/>
            </w:pPr>
            <w:r>
              <w:t>b) Understand that conflict can have both positive and negative impacts within a project.</w:t>
            </w:r>
          </w:p>
        </w:tc>
        <w:tc>
          <w:tcPr>
            <w:tcW w:w="6237" w:type="dxa"/>
          </w:tcPr>
          <w:p w14:paraId="7A4CC805" w14:textId="77777777" w:rsidR="00465C64" w:rsidRDefault="00465C64" w:rsidP="00373FA7">
            <w:pPr>
              <w:pStyle w:val="BodyText"/>
            </w:pPr>
          </w:p>
        </w:tc>
        <w:tc>
          <w:tcPr>
            <w:tcW w:w="1413" w:type="dxa"/>
          </w:tcPr>
          <w:p w14:paraId="6EA254D6" w14:textId="77777777" w:rsidR="00465C64" w:rsidRDefault="00465C64" w:rsidP="00373FA7">
            <w:pPr>
              <w:pStyle w:val="BodyText"/>
            </w:pPr>
          </w:p>
        </w:tc>
      </w:tr>
      <w:tr w:rsidR="00465C64" w14:paraId="2A2A2D3C" w14:textId="77777777" w:rsidTr="00373FA7">
        <w:tc>
          <w:tcPr>
            <w:tcW w:w="6237" w:type="dxa"/>
          </w:tcPr>
          <w:p w14:paraId="0877E5BD" w14:textId="77777777" w:rsidR="00465C64" w:rsidRDefault="00465C64" w:rsidP="00373FA7">
            <w:pPr>
              <w:pStyle w:val="BodyText"/>
            </w:pPr>
            <w:r>
              <w:t>c) Know ways in which conflict can be addressed in different situations (such as Thomas Kilmann Conflict Mode Instrument).</w:t>
            </w:r>
          </w:p>
        </w:tc>
        <w:tc>
          <w:tcPr>
            <w:tcW w:w="6237" w:type="dxa"/>
          </w:tcPr>
          <w:p w14:paraId="7AB5418C" w14:textId="77777777" w:rsidR="00465C64" w:rsidRDefault="00465C64" w:rsidP="00373FA7">
            <w:pPr>
              <w:pStyle w:val="BodyText"/>
            </w:pPr>
          </w:p>
        </w:tc>
        <w:tc>
          <w:tcPr>
            <w:tcW w:w="1413" w:type="dxa"/>
          </w:tcPr>
          <w:p w14:paraId="16A0996A" w14:textId="77777777" w:rsidR="00465C64" w:rsidRDefault="00465C64" w:rsidP="00373FA7">
            <w:pPr>
              <w:pStyle w:val="BodyText"/>
            </w:pPr>
          </w:p>
        </w:tc>
      </w:tr>
      <w:tr w:rsidR="00465C64" w14:paraId="7CF0C173" w14:textId="77777777" w:rsidTr="00373FA7">
        <w:tc>
          <w:tcPr>
            <w:tcW w:w="13887" w:type="dxa"/>
            <w:gridSpan w:val="3"/>
            <w:shd w:val="clear" w:color="auto" w:fill="D8F9F8" w:themeFill="accent1" w:themeFillTint="1A"/>
          </w:tcPr>
          <w:p w14:paraId="2F161357" w14:textId="77777777" w:rsidR="00465C64" w:rsidRDefault="00465C64" w:rsidP="00373FA7">
            <w:pPr>
              <w:pStyle w:val="BodyText"/>
            </w:pPr>
            <w:r>
              <w:t xml:space="preserve">12) Leadership. </w:t>
            </w:r>
            <w:r>
              <w:br/>
              <w:t>Understand leadership as ways to empower and inspire others to deliver successful projects.</w:t>
            </w:r>
          </w:p>
        </w:tc>
      </w:tr>
      <w:tr w:rsidR="00465C64" w14:paraId="7AC55344" w14:textId="77777777" w:rsidTr="00373FA7">
        <w:tc>
          <w:tcPr>
            <w:tcW w:w="6237" w:type="dxa"/>
          </w:tcPr>
          <w:p w14:paraId="3B3A589B" w14:textId="77777777" w:rsidR="00465C64" w:rsidRDefault="00465C64" w:rsidP="00373FA7">
            <w:pPr>
              <w:pStyle w:val="BodyText"/>
            </w:pPr>
            <w:r>
              <w:lastRenderedPageBreak/>
              <w:t>a) Understand how leadership impacts on team performance and motivation (using models such as Maslow, Herzberg and McGregor).</w:t>
            </w:r>
          </w:p>
        </w:tc>
        <w:tc>
          <w:tcPr>
            <w:tcW w:w="6237" w:type="dxa"/>
          </w:tcPr>
          <w:p w14:paraId="486607A7" w14:textId="77777777" w:rsidR="00465C64" w:rsidRDefault="00465C64" w:rsidP="00373FA7">
            <w:pPr>
              <w:pStyle w:val="BodyText"/>
            </w:pPr>
          </w:p>
        </w:tc>
        <w:tc>
          <w:tcPr>
            <w:tcW w:w="1413" w:type="dxa"/>
          </w:tcPr>
          <w:p w14:paraId="0D40673D" w14:textId="77777777" w:rsidR="00465C64" w:rsidRDefault="00465C64" w:rsidP="00373FA7">
            <w:pPr>
              <w:pStyle w:val="BodyText"/>
            </w:pPr>
          </w:p>
        </w:tc>
      </w:tr>
      <w:tr w:rsidR="00465C64" w14:paraId="668CEE8F" w14:textId="77777777" w:rsidTr="00373FA7">
        <w:tc>
          <w:tcPr>
            <w:tcW w:w="6237" w:type="dxa"/>
          </w:tcPr>
          <w:p w14:paraId="7F185C2C" w14:textId="77777777" w:rsidR="00465C64" w:rsidRDefault="00465C64" w:rsidP="00373FA7">
            <w:pPr>
              <w:pStyle w:val="BodyText"/>
            </w:pPr>
            <w:r>
              <w:t>b) Understand why it may be necessary to change leadership styles depending upon the situation.</w:t>
            </w:r>
          </w:p>
        </w:tc>
        <w:tc>
          <w:tcPr>
            <w:tcW w:w="6237" w:type="dxa"/>
          </w:tcPr>
          <w:p w14:paraId="64950994" w14:textId="77777777" w:rsidR="00465C64" w:rsidRDefault="00465C64" w:rsidP="00373FA7">
            <w:pPr>
              <w:pStyle w:val="BodyText"/>
            </w:pPr>
          </w:p>
        </w:tc>
        <w:tc>
          <w:tcPr>
            <w:tcW w:w="1413" w:type="dxa"/>
          </w:tcPr>
          <w:p w14:paraId="449D6DDF" w14:textId="77777777" w:rsidR="00465C64" w:rsidRDefault="00465C64" w:rsidP="00373FA7">
            <w:pPr>
              <w:pStyle w:val="BodyText"/>
            </w:pPr>
          </w:p>
        </w:tc>
      </w:tr>
      <w:tr w:rsidR="00465C64" w14:paraId="64F3BEF5" w14:textId="77777777" w:rsidTr="00373FA7">
        <w:tc>
          <w:tcPr>
            <w:tcW w:w="6237" w:type="dxa"/>
          </w:tcPr>
          <w:p w14:paraId="47A8C907" w14:textId="77777777" w:rsidR="00465C64" w:rsidRDefault="00465C64" w:rsidP="00373FA7">
            <w:pPr>
              <w:pStyle w:val="BodyText"/>
            </w:pPr>
            <w:r>
              <w:t>c) Understand the importance of a coaching and mentoring style in leadership, and the role of emotional intelligence.</w:t>
            </w:r>
          </w:p>
        </w:tc>
        <w:tc>
          <w:tcPr>
            <w:tcW w:w="6237" w:type="dxa"/>
          </w:tcPr>
          <w:p w14:paraId="3134ECA8" w14:textId="77777777" w:rsidR="00465C64" w:rsidRDefault="00465C64" w:rsidP="00373FA7">
            <w:pPr>
              <w:pStyle w:val="BodyText"/>
            </w:pPr>
          </w:p>
        </w:tc>
        <w:tc>
          <w:tcPr>
            <w:tcW w:w="1413" w:type="dxa"/>
          </w:tcPr>
          <w:p w14:paraId="5667BE13" w14:textId="77777777" w:rsidR="00465C64" w:rsidRDefault="00465C64" w:rsidP="00373FA7">
            <w:pPr>
              <w:pStyle w:val="BodyText"/>
            </w:pPr>
          </w:p>
        </w:tc>
      </w:tr>
      <w:tr w:rsidR="00465C64" w14:paraId="552B34FA" w14:textId="77777777" w:rsidTr="00373FA7">
        <w:tc>
          <w:tcPr>
            <w:tcW w:w="13887" w:type="dxa"/>
            <w:gridSpan w:val="3"/>
            <w:shd w:val="clear" w:color="auto" w:fill="D8F9F8" w:themeFill="accent1" w:themeFillTint="1A"/>
          </w:tcPr>
          <w:p w14:paraId="75F1B7F5" w14:textId="77777777" w:rsidR="00465C64" w:rsidRDefault="00465C64" w:rsidP="00373FA7">
            <w:pPr>
              <w:pStyle w:val="BodyText"/>
            </w:pPr>
            <w:r>
              <w:t xml:space="preserve">13) Team management. </w:t>
            </w:r>
            <w:r>
              <w:br/>
              <w:t>Understand team management as the ability to work with team members to create and sustain teams.</w:t>
            </w:r>
          </w:p>
        </w:tc>
      </w:tr>
      <w:tr w:rsidR="00465C64" w14:paraId="58307F5C" w14:textId="77777777" w:rsidTr="00373FA7">
        <w:tc>
          <w:tcPr>
            <w:tcW w:w="6237" w:type="dxa"/>
          </w:tcPr>
          <w:p w14:paraId="759C4823" w14:textId="77777777" w:rsidR="00465C64" w:rsidRDefault="00465C64" w:rsidP="00373FA7">
            <w:pPr>
              <w:pStyle w:val="BodyText"/>
            </w:pPr>
            <w:r>
              <w:t xml:space="preserve">a) Know the different stages in the development of a team, including creation, development, maintenance and leadership, and understand the factors which influence these stages. </w:t>
            </w:r>
            <w:r>
              <w:br/>
            </w:r>
            <w:r>
              <w:br/>
              <w:t xml:space="preserve">and </w:t>
            </w:r>
            <w:r>
              <w:br/>
            </w:r>
            <w:r>
              <w:br/>
              <w:t>Knowledge of the models that are used to understand team development (such as Belbin, Margerison McCann, Myers-Briggs, Hackman, Tuckman, Katzenbach and Smith).</w:t>
            </w:r>
          </w:p>
        </w:tc>
        <w:tc>
          <w:tcPr>
            <w:tcW w:w="6237" w:type="dxa"/>
          </w:tcPr>
          <w:p w14:paraId="07886772" w14:textId="77777777" w:rsidR="00465C64" w:rsidRDefault="00465C64" w:rsidP="00373FA7">
            <w:pPr>
              <w:pStyle w:val="BodyText"/>
            </w:pPr>
          </w:p>
        </w:tc>
        <w:tc>
          <w:tcPr>
            <w:tcW w:w="1413" w:type="dxa"/>
          </w:tcPr>
          <w:p w14:paraId="16F5364A" w14:textId="77777777" w:rsidR="00465C64" w:rsidRDefault="00465C64" w:rsidP="00373FA7">
            <w:pPr>
              <w:pStyle w:val="BodyText"/>
            </w:pPr>
          </w:p>
        </w:tc>
      </w:tr>
      <w:tr w:rsidR="00465C64" w14:paraId="6638CC16" w14:textId="77777777" w:rsidTr="00373FA7">
        <w:tc>
          <w:tcPr>
            <w:tcW w:w="6237" w:type="dxa"/>
          </w:tcPr>
          <w:p w14:paraId="5792DB64" w14:textId="77777777" w:rsidR="00465C64" w:rsidRDefault="00465C64" w:rsidP="00373FA7">
            <w:pPr>
              <w:pStyle w:val="BodyText"/>
            </w:pPr>
            <w:r>
              <w:lastRenderedPageBreak/>
              <w:t>b) Know the characteristics and benefits of effective teams and teamwork.</w:t>
            </w:r>
          </w:p>
        </w:tc>
        <w:tc>
          <w:tcPr>
            <w:tcW w:w="6237" w:type="dxa"/>
          </w:tcPr>
          <w:p w14:paraId="37F7658B" w14:textId="77777777" w:rsidR="00465C64" w:rsidRDefault="00465C64" w:rsidP="00373FA7">
            <w:pPr>
              <w:pStyle w:val="BodyText"/>
            </w:pPr>
          </w:p>
        </w:tc>
        <w:tc>
          <w:tcPr>
            <w:tcW w:w="1413" w:type="dxa"/>
          </w:tcPr>
          <w:p w14:paraId="28FF53A6" w14:textId="77777777" w:rsidR="00465C64" w:rsidRDefault="00465C64" w:rsidP="00373FA7">
            <w:pPr>
              <w:pStyle w:val="BodyText"/>
            </w:pPr>
          </w:p>
        </w:tc>
      </w:tr>
      <w:tr w:rsidR="00465C64" w14:paraId="5FED9A37" w14:textId="77777777" w:rsidTr="00373FA7">
        <w:tc>
          <w:tcPr>
            <w:tcW w:w="6237" w:type="dxa"/>
          </w:tcPr>
          <w:p w14:paraId="2BFA5E75" w14:textId="77777777" w:rsidR="00465C64" w:rsidRDefault="00465C64" w:rsidP="00373FA7">
            <w:pPr>
              <w:pStyle w:val="BodyText"/>
            </w:pPr>
            <w:r>
              <w:t>c) Understand why different leadership approaches are needed to support virtual and hybrid teams.</w:t>
            </w:r>
          </w:p>
        </w:tc>
        <w:tc>
          <w:tcPr>
            <w:tcW w:w="6237" w:type="dxa"/>
          </w:tcPr>
          <w:p w14:paraId="3F0668A6" w14:textId="77777777" w:rsidR="00465C64" w:rsidRDefault="00465C64" w:rsidP="00373FA7">
            <w:pPr>
              <w:pStyle w:val="BodyText"/>
            </w:pPr>
          </w:p>
        </w:tc>
        <w:tc>
          <w:tcPr>
            <w:tcW w:w="1413" w:type="dxa"/>
          </w:tcPr>
          <w:p w14:paraId="73E98058" w14:textId="77777777" w:rsidR="00465C64" w:rsidRDefault="00465C64" w:rsidP="00373FA7">
            <w:pPr>
              <w:pStyle w:val="BodyText"/>
            </w:pPr>
          </w:p>
        </w:tc>
      </w:tr>
      <w:tr w:rsidR="00465C64" w14:paraId="38C6E933" w14:textId="77777777" w:rsidTr="00373FA7">
        <w:tc>
          <w:tcPr>
            <w:tcW w:w="13887" w:type="dxa"/>
            <w:gridSpan w:val="3"/>
            <w:shd w:val="clear" w:color="auto" w:fill="D8F9F8" w:themeFill="accent1" w:themeFillTint="1A"/>
          </w:tcPr>
          <w:p w14:paraId="39421FB3" w14:textId="77777777" w:rsidR="00465C64" w:rsidRDefault="00465C64" w:rsidP="00373FA7">
            <w:pPr>
              <w:pStyle w:val="BodyText"/>
            </w:pPr>
            <w:r>
              <w:t>14) Diversity and inclusion.</w:t>
            </w:r>
            <w:r>
              <w:br/>
              <w:t>Understand diversity and inclusion as the ability to build and maintain an inclusive environment that embraces a diverse culture.</w:t>
            </w:r>
          </w:p>
        </w:tc>
      </w:tr>
      <w:tr w:rsidR="00465C64" w14:paraId="72159519" w14:textId="77777777" w:rsidTr="00373FA7">
        <w:tc>
          <w:tcPr>
            <w:tcW w:w="6237" w:type="dxa"/>
          </w:tcPr>
          <w:p w14:paraId="41ED14D5" w14:textId="77777777" w:rsidR="00465C64" w:rsidRDefault="00465C64" w:rsidP="00373FA7">
            <w:pPr>
              <w:pStyle w:val="BodyText"/>
            </w:pPr>
            <w:r>
              <w:t xml:space="preserve">a) Knowledge of diversity, including characteristics which may cause a person to be treated less favourably, </w:t>
            </w:r>
            <w:proofErr w:type="gramStart"/>
            <w:r>
              <w:t>such as:</w:t>
            </w:r>
            <w:proofErr w:type="gramEnd"/>
            <w:r>
              <w:t xml:space="preserve"> age, disability, marriage and civil partnership, pregnancy and maternity, race, religion or belief, sex, and sexual orientation.</w:t>
            </w:r>
          </w:p>
        </w:tc>
        <w:tc>
          <w:tcPr>
            <w:tcW w:w="6237" w:type="dxa"/>
          </w:tcPr>
          <w:p w14:paraId="3F44F7E9" w14:textId="77777777" w:rsidR="00465C64" w:rsidRDefault="00465C64" w:rsidP="00373FA7">
            <w:pPr>
              <w:pStyle w:val="BodyText"/>
            </w:pPr>
          </w:p>
        </w:tc>
        <w:tc>
          <w:tcPr>
            <w:tcW w:w="1413" w:type="dxa"/>
          </w:tcPr>
          <w:p w14:paraId="53E778E4" w14:textId="77777777" w:rsidR="00465C64" w:rsidRDefault="00465C64" w:rsidP="00373FA7">
            <w:pPr>
              <w:pStyle w:val="BodyText"/>
            </w:pPr>
          </w:p>
        </w:tc>
      </w:tr>
      <w:tr w:rsidR="00465C64" w14:paraId="39B374ED" w14:textId="77777777" w:rsidTr="00373FA7">
        <w:tc>
          <w:tcPr>
            <w:tcW w:w="6237" w:type="dxa"/>
          </w:tcPr>
          <w:p w14:paraId="4105CADB" w14:textId="77777777" w:rsidR="00465C64" w:rsidRDefault="00465C64" w:rsidP="00373FA7">
            <w:pPr>
              <w:pStyle w:val="BodyText"/>
            </w:pPr>
            <w:r>
              <w:t xml:space="preserve">b) Understand why incorporating diversity into all parts of a project, from team members to customers, is a factor in creating a positive working environment. </w:t>
            </w:r>
            <w:r>
              <w:br/>
            </w:r>
            <w:r>
              <w:br/>
              <w:t xml:space="preserve">and </w:t>
            </w:r>
            <w:r>
              <w:br/>
            </w:r>
            <w:r>
              <w:br/>
              <w:t>Understand the importance of embracing diverse thinking in teams as a means of generating innovative solutions.</w:t>
            </w:r>
          </w:p>
        </w:tc>
        <w:tc>
          <w:tcPr>
            <w:tcW w:w="6237" w:type="dxa"/>
          </w:tcPr>
          <w:p w14:paraId="16440742" w14:textId="77777777" w:rsidR="00465C64" w:rsidRDefault="00465C64" w:rsidP="00373FA7">
            <w:pPr>
              <w:pStyle w:val="BodyText"/>
            </w:pPr>
          </w:p>
        </w:tc>
        <w:tc>
          <w:tcPr>
            <w:tcW w:w="1413" w:type="dxa"/>
          </w:tcPr>
          <w:p w14:paraId="4AD71E55" w14:textId="77777777" w:rsidR="00465C64" w:rsidRDefault="00465C64" w:rsidP="00373FA7">
            <w:pPr>
              <w:pStyle w:val="BodyText"/>
            </w:pPr>
          </w:p>
        </w:tc>
      </w:tr>
      <w:tr w:rsidR="00465C64" w14:paraId="74B3AA8A" w14:textId="77777777" w:rsidTr="00373FA7">
        <w:tc>
          <w:tcPr>
            <w:tcW w:w="6237" w:type="dxa"/>
          </w:tcPr>
          <w:p w14:paraId="34997DF7" w14:textId="77777777" w:rsidR="00465C64" w:rsidRDefault="00465C64" w:rsidP="00373FA7">
            <w:pPr>
              <w:pStyle w:val="BodyText"/>
            </w:pPr>
            <w:r>
              <w:t xml:space="preserve">c) Understand how conscious and unconscious bias can affect actions. </w:t>
            </w:r>
            <w:r>
              <w:br/>
            </w:r>
            <w:r>
              <w:lastRenderedPageBreak/>
              <w:br/>
              <w:t xml:space="preserve">and </w:t>
            </w:r>
            <w:r>
              <w:br/>
            </w:r>
            <w:r>
              <w:br/>
              <w:t>Know how to treat people fairly, including adapting behaviours to support individuals’ needs and facilitate their contributions.</w:t>
            </w:r>
          </w:p>
        </w:tc>
        <w:tc>
          <w:tcPr>
            <w:tcW w:w="6237" w:type="dxa"/>
          </w:tcPr>
          <w:p w14:paraId="7F824CB6" w14:textId="77777777" w:rsidR="00465C64" w:rsidRDefault="00465C64" w:rsidP="00373FA7">
            <w:pPr>
              <w:pStyle w:val="BodyText"/>
            </w:pPr>
          </w:p>
        </w:tc>
        <w:tc>
          <w:tcPr>
            <w:tcW w:w="1413" w:type="dxa"/>
          </w:tcPr>
          <w:p w14:paraId="44C5D61B" w14:textId="77777777" w:rsidR="00465C64" w:rsidRDefault="00465C64" w:rsidP="00373FA7">
            <w:pPr>
              <w:pStyle w:val="BodyText"/>
            </w:pPr>
          </w:p>
        </w:tc>
      </w:tr>
      <w:tr w:rsidR="00465C64" w14:paraId="0ED9A64E" w14:textId="77777777" w:rsidTr="00373FA7">
        <w:tc>
          <w:tcPr>
            <w:tcW w:w="13887" w:type="dxa"/>
            <w:gridSpan w:val="3"/>
            <w:shd w:val="clear" w:color="auto" w:fill="D8F9F8" w:themeFill="accent1" w:themeFillTint="1A"/>
          </w:tcPr>
          <w:p w14:paraId="2BA25D15" w14:textId="77777777" w:rsidR="00465C64" w:rsidRDefault="00465C64" w:rsidP="00373FA7">
            <w:pPr>
              <w:pStyle w:val="BodyText"/>
            </w:pPr>
            <w:r>
              <w:t xml:space="preserve">15) Ethics, compliance and professionalism. </w:t>
            </w:r>
            <w:r>
              <w:br/>
              <w:t>Understand ethics, compliance and professionalism as the ability to work consistently in a moral, legal and socially responsible manner.</w:t>
            </w:r>
          </w:p>
        </w:tc>
      </w:tr>
      <w:tr w:rsidR="00465C64" w14:paraId="1C49A068" w14:textId="77777777" w:rsidTr="00373FA7">
        <w:tc>
          <w:tcPr>
            <w:tcW w:w="6237" w:type="dxa"/>
          </w:tcPr>
          <w:p w14:paraId="4ECDB03D" w14:textId="77777777" w:rsidR="00465C64" w:rsidRDefault="00465C64" w:rsidP="00373FA7">
            <w:pPr>
              <w:pStyle w:val="BodyText"/>
            </w:pPr>
            <w:r>
              <w:t>a) Understand the importance of continuing professional development, which should cover both knowledge, skills and behaviours, and the individual’s role in identifying and addressing their own competence gaps.</w:t>
            </w:r>
          </w:p>
        </w:tc>
        <w:tc>
          <w:tcPr>
            <w:tcW w:w="6237" w:type="dxa"/>
          </w:tcPr>
          <w:p w14:paraId="43EEECF3" w14:textId="77777777" w:rsidR="00465C64" w:rsidRDefault="00465C64" w:rsidP="00373FA7">
            <w:pPr>
              <w:pStyle w:val="BodyText"/>
            </w:pPr>
          </w:p>
        </w:tc>
        <w:tc>
          <w:tcPr>
            <w:tcW w:w="1413" w:type="dxa"/>
          </w:tcPr>
          <w:p w14:paraId="4005097C" w14:textId="77777777" w:rsidR="00465C64" w:rsidRDefault="00465C64" w:rsidP="00373FA7">
            <w:pPr>
              <w:pStyle w:val="BodyText"/>
            </w:pPr>
          </w:p>
        </w:tc>
      </w:tr>
      <w:tr w:rsidR="00465C64" w14:paraId="5A65C415" w14:textId="77777777" w:rsidTr="00373FA7">
        <w:tc>
          <w:tcPr>
            <w:tcW w:w="6237" w:type="dxa"/>
          </w:tcPr>
          <w:p w14:paraId="4F9B7EC3" w14:textId="77777777" w:rsidR="00465C64" w:rsidRDefault="00465C64" w:rsidP="00373FA7">
            <w:pPr>
              <w:pStyle w:val="BodyText"/>
            </w:pPr>
            <w:r>
              <w:t>b) Knowledge of the sources of specialist advice and standards that need to be adhered to.</w:t>
            </w:r>
          </w:p>
        </w:tc>
        <w:tc>
          <w:tcPr>
            <w:tcW w:w="6237" w:type="dxa"/>
          </w:tcPr>
          <w:p w14:paraId="1B5AD589" w14:textId="77777777" w:rsidR="00465C64" w:rsidRDefault="00465C64" w:rsidP="00373FA7">
            <w:pPr>
              <w:pStyle w:val="BodyText"/>
            </w:pPr>
          </w:p>
        </w:tc>
        <w:tc>
          <w:tcPr>
            <w:tcW w:w="1413" w:type="dxa"/>
          </w:tcPr>
          <w:p w14:paraId="06BEA251" w14:textId="77777777" w:rsidR="00465C64" w:rsidRDefault="00465C64" w:rsidP="00373FA7">
            <w:pPr>
              <w:pStyle w:val="BodyText"/>
            </w:pPr>
          </w:p>
        </w:tc>
      </w:tr>
      <w:tr w:rsidR="00465C64" w14:paraId="30BE0AC0" w14:textId="77777777" w:rsidTr="00373FA7">
        <w:tc>
          <w:tcPr>
            <w:tcW w:w="6237" w:type="dxa"/>
          </w:tcPr>
          <w:p w14:paraId="0D203E7C" w14:textId="77777777" w:rsidR="00465C64" w:rsidRDefault="00465C64" w:rsidP="00373FA7">
            <w:pPr>
              <w:pStyle w:val="BodyText"/>
            </w:pPr>
            <w:r>
              <w:t>c) Understand the impact of the legal and regulatory landscape on projects (such as the impact on working conditions, risk management, governance and sustainability).</w:t>
            </w:r>
          </w:p>
        </w:tc>
        <w:tc>
          <w:tcPr>
            <w:tcW w:w="6237" w:type="dxa"/>
          </w:tcPr>
          <w:p w14:paraId="2909E142" w14:textId="77777777" w:rsidR="00465C64" w:rsidRDefault="00465C64" w:rsidP="00373FA7">
            <w:pPr>
              <w:pStyle w:val="BodyText"/>
            </w:pPr>
          </w:p>
        </w:tc>
        <w:tc>
          <w:tcPr>
            <w:tcW w:w="1413" w:type="dxa"/>
          </w:tcPr>
          <w:p w14:paraId="7B135C04" w14:textId="77777777" w:rsidR="00465C64" w:rsidRDefault="00465C64" w:rsidP="00373FA7">
            <w:pPr>
              <w:pStyle w:val="BodyText"/>
            </w:pPr>
          </w:p>
        </w:tc>
      </w:tr>
      <w:tr w:rsidR="00465C64" w14:paraId="30430638" w14:textId="77777777" w:rsidTr="00373FA7">
        <w:tc>
          <w:tcPr>
            <w:tcW w:w="13887" w:type="dxa"/>
            <w:gridSpan w:val="3"/>
            <w:shd w:val="clear" w:color="auto" w:fill="D8F9F8" w:themeFill="accent1" w:themeFillTint="1A"/>
            <w:vAlign w:val="center"/>
          </w:tcPr>
          <w:p w14:paraId="05AF46FD" w14:textId="77777777" w:rsidR="00465C64" w:rsidRDefault="00465C64" w:rsidP="00373FA7">
            <w:pPr>
              <w:pStyle w:val="BodyText"/>
            </w:pPr>
            <w:r>
              <w:t xml:space="preserve">16) Requirements management. </w:t>
            </w:r>
            <w:r>
              <w:br/>
              <w:t>Understand requirements management as the ability to capture and monitor the requirements of a project.</w:t>
            </w:r>
          </w:p>
        </w:tc>
      </w:tr>
      <w:tr w:rsidR="00465C64" w14:paraId="1D2B6324" w14:textId="77777777" w:rsidTr="00373FA7">
        <w:tc>
          <w:tcPr>
            <w:tcW w:w="6237" w:type="dxa"/>
          </w:tcPr>
          <w:p w14:paraId="16524F90" w14:textId="77777777" w:rsidR="00465C64" w:rsidRDefault="00465C64" w:rsidP="00373FA7">
            <w:pPr>
              <w:pStyle w:val="BodyText"/>
            </w:pPr>
            <w:r>
              <w:lastRenderedPageBreak/>
              <w:t>a) Understand how to establish scope through requirements management processes (such as gather, analysis, justifying requirements and baseline needs).</w:t>
            </w:r>
          </w:p>
        </w:tc>
        <w:tc>
          <w:tcPr>
            <w:tcW w:w="6237" w:type="dxa"/>
          </w:tcPr>
          <w:p w14:paraId="6EC30A25" w14:textId="77777777" w:rsidR="00465C64" w:rsidRDefault="00465C64" w:rsidP="00373FA7">
            <w:pPr>
              <w:pStyle w:val="BodyText"/>
            </w:pPr>
          </w:p>
        </w:tc>
        <w:tc>
          <w:tcPr>
            <w:tcW w:w="1413" w:type="dxa"/>
          </w:tcPr>
          <w:p w14:paraId="4B692E8B" w14:textId="77777777" w:rsidR="00465C64" w:rsidRDefault="00465C64" w:rsidP="00373FA7">
            <w:pPr>
              <w:pStyle w:val="BodyText"/>
            </w:pPr>
          </w:p>
        </w:tc>
      </w:tr>
      <w:tr w:rsidR="00465C64" w14:paraId="41D25D01" w14:textId="77777777" w:rsidTr="00373FA7">
        <w:tc>
          <w:tcPr>
            <w:tcW w:w="6237" w:type="dxa"/>
          </w:tcPr>
          <w:p w14:paraId="24870AFC" w14:textId="77777777" w:rsidR="00465C64" w:rsidRDefault="00465C64" w:rsidP="00373FA7">
            <w:pPr>
              <w:pStyle w:val="BodyText"/>
            </w:pPr>
            <w:r>
              <w:t>b) Understand how to manage scope through configuration management processes (such as planning, identification, control, status accounting and verification audit).</w:t>
            </w:r>
          </w:p>
        </w:tc>
        <w:tc>
          <w:tcPr>
            <w:tcW w:w="6237" w:type="dxa"/>
          </w:tcPr>
          <w:p w14:paraId="6BBD3425" w14:textId="77777777" w:rsidR="00465C64" w:rsidRDefault="00465C64" w:rsidP="00373FA7">
            <w:pPr>
              <w:pStyle w:val="BodyText"/>
            </w:pPr>
          </w:p>
        </w:tc>
        <w:tc>
          <w:tcPr>
            <w:tcW w:w="1413" w:type="dxa"/>
          </w:tcPr>
          <w:p w14:paraId="54865E09" w14:textId="77777777" w:rsidR="00465C64" w:rsidRDefault="00465C64" w:rsidP="00373FA7">
            <w:pPr>
              <w:pStyle w:val="BodyText"/>
            </w:pPr>
          </w:p>
        </w:tc>
      </w:tr>
      <w:tr w:rsidR="00465C64" w14:paraId="627B23B0" w14:textId="77777777" w:rsidTr="00373FA7">
        <w:tc>
          <w:tcPr>
            <w:tcW w:w="13887" w:type="dxa"/>
            <w:gridSpan w:val="3"/>
            <w:shd w:val="clear" w:color="auto" w:fill="D8F9F8" w:themeFill="accent1" w:themeFillTint="1A"/>
          </w:tcPr>
          <w:p w14:paraId="3E46D21F" w14:textId="77777777" w:rsidR="00465C64" w:rsidRPr="00991EE2" w:rsidRDefault="00465C64" w:rsidP="00373FA7">
            <w:pPr>
              <w:pStyle w:val="Heading3"/>
              <w:rPr>
                <w:b w:val="0"/>
                <w:bCs/>
              </w:rPr>
            </w:pPr>
            <w:r>
              <w:rPr>
                <w:b w:val="0"/>
                <w:bCs/>
              </w:rPr>
              <w:t>1</w:t>
            </w:r>
            <w:r w:rsidRPr="00991EE2">
              <w:rPr>
                <w:b w:val="0"/>
                <w:bCs/>
              </w:rPr>
              <w:t>7) Solutions development.</w:t>
            </w:r>
          </w:p>
          <w:p w14:paraId="3DF7B22C" w14:textId="77777777" w:rsidR="00465C64" w:rsidRDefault="00465C64" w:rsidP="00373FA7">
            <w:pPr>
              <w:pStyle w:val="BodyText"/>
            </w:pPr>
            <w:r>
              <w:t>Understand solutions development as the ability to determine the optimal solution to satisfy agreed requirements.</w:t>
            </w:r>
          </w:p>
        </w:tc>
      </w:tr>
      <w:tr w:rsidR="00465C64" w14:paraId="72E040B4" w14:textId="77777777" w:rsidTr="00373FA7">
        <w:tc>
          <w:tcPr>
            <w:tcW w:w="6237" w:type="dxa"/>
          </w:tcPr>
          <w:p w14:paraId="291511BF" w14:textId="77777777" w:rsidR="00465C64" w:rsidRDefault="00465C64" w:rsidP="00373FA7">
            <w:pPr>
              <w:pStyle w:val="BodyText"/>
            </w:pPr>
            <w:r>
              <w:t xml:space="preserve">a) Understand how to evaluate and prioritise requirements </w:t>
            </w:r>
            <w:proofErr w:type="gramStart"/>
            <w:r>
              <w:t>in order to</w:t>
            </w:r>
            <w:proofErr w:type="gramEnd"/>
            <w:r>
              <w:t xml:space="preserve"> deliver the optimal solution. </w:t>
            </w:r>
            <w:r>
              <w:br/>
            </w:r>
            <w:r>
              <w:br/>
              <w:t xml:space="preserve">and </w:t>
            </w:r>
            <w:r>
              <w:br/>
            </w:r>
            <w:r>
              <w:br/>
              <w:t>Understand the different approaches for different life cycle models, e.g. the use of MVP and MMP in iterative life cycles.</w:t>
            </w:r>
          </w:p>
        </w:tc>
        <w:tc>
          <w:tcPr>
            <w:tcW w:w="6237" w:type="dxa"/>
          </w:tcPr>
          <w:p w14:paraId="28569B10" w14:textId="77777777" w:rsidR="00465C64" w:rsidRDefault="00465C64" w:rsidP="00373FA7">
            <w:pPr>
              <w:pStyle w:val="BodyText"/>
            </w:pPr>
          </w:p>
        </w:tc>
        <w:tc>
          <w:tcPr>
            <w:tcW w:w="1413" w:type="dxa"/>
          </w:tcPr>
          <w:p w14:paraId="1D878404" w14:textId="77777777" w:rsidR="00465C64" w:rsidRDefault="00465C64" w:rsidP="00373FA7">
            <w:pPr>
              <w:pStyle w:val="BodyText"/>
            </w:pPr>
          </w:p>
        </w:tc>
      </w:tr>
      <w:tr w:rsidR="00465C64" w14:paraId="69905F82" w14:textId="77777777" w:rsidTr="00373FA7">
        <w:tc>
          <w:tcPr>
            <w:tcW w:w="13887" w:type="dxa"/>
            <w:gridSpan w:val="3"/>
            <w:shd w:val="clear" w:color="auto" w:fill="D8F9F8" w:themeFill="accent1" w:themeFillTint="1A"/>
          </w:tcPr>
          <w:p w14:paraId="201F1C86" w14:textId="77777777" w:rsidR="00465C64" w:rsidRPr="00DD2D82" w:rsidRDefault="00465C64" w:rsidP="00373FA7">
            <w:pPr>
              <w:pStyle w:val="Heading3"/>
              <w:rPr>
                <w:b w:val="0"/>
                <w:bCs/>
              </w:rPr>
            </w:pPr>
            <w:r w:rsidRPr="00DD2D82">
              <w:rPr>
                <w:b w:val="0"/>
                <w:bCs/>
              </w:rPr>
              <w:lastRenderedPageBreak/>
              <w:t xml:space="preserve">18) Quality management. </w:t>
            </w:r>
          </w:p>
          <w:p w14:paraId="64960024" w14:textId="77777777" w:rsidR="00465C64" w:rsidRDefault="00465C64" w:rsidP="00373FA7">
            <w:pPr>
              <w:pStyle w:val="BodyText"/>
            </w:pPr>
            <w:r>
              <w:t>Understand quality management as the ability to ensure that outputs are delivered in accordance with requirements.</w:t>
            </w:r>
          </w:p>
        </w:tc>
      </w:tr>
      <w:tr w:rsidR="00465C64" w14:paraId="76962F10" w14:textId="77777777" w:rsidTr="00373FA7">
        <w:tc>
          <w:tcPr>
            <w:tcW w:w="6237" w:type="dxa"/>
          </w:tcPr>
          <w:p w14:paraId="62ACF6C9" w14:textId="77777777" w:rsidR="00465C64" w:rsidRDefault="00465C64" w:rsidP="00373FA7">
            <w:pPr>
              <w:pStyle w:val="BodyText"/>
            </w:pPr>
            <w:r>
              <w:t>a) Understand what is meant by quality planning, including an understanding of quality indicators and how these relate to the business case.</w:t>
            </w:r>
          </w:p>
        </w:tc>
        <w:tc>
          <w:tcPr>
            <w:tcW w:w="6237" w:type="dxa"/>
          </w:tcPr>
          <w:p w14:paraId="208460D4" w14:textId="77777777" w:rsidR="00465C64" w:rsidRDefault="00465C64" w:rsidP="00373FA7">
            <w:pPr>
              <w:pStyle w:val="BodyText"/>
            </w:pPr>
          </w:p>
        </w:tc>
        <w:tc>
          <w:tcPr>
            <w:tcW w:w="1413" w:type="dxa"/>
          </w:tcPr>
          <w:p w14:paraId="11835666" w14:textId="77777777" w:rsidR="00465C64" w:rsidRDefault="00465C64" w:rsidP="00373FA7">
            <w:pPr>
              <w:pStyle w:val="BodyText"/>
            </w:pPr>
          </w:p>
        </w:tc>
      </w:tr>
      <w:tr w:rsidR="00465C64" w14:paraId="2FAF6209" w14:textId="77777777" w:rsidTr="00373FA7">
        <w:tc>
          <w:tcPr>
            <w:tcW w:w="6237" w:type="dxa"/>
          </w:tcPr>
          <w:p w14:paraId="7A9878DD" w14:textId="77777777" w:rsidR="00465C64" w:rsidRDefault="00465C64" w:rsidP="00373FA7">
            <w:pPr>
              <w:pStyle w:val="BodyText"/>
            </w:pPr>
            <w:r>
              <w:t>b) Knowledge of how quality control techniques are used to determine whether success criteria are met.</w:t>
            </w:r>
          </w:p>
        </w:tc>
        <w:tc>
          <w:tcPr>
            <w:tcW w:w="6237" w:type="dxa"/>
          </w:tcPr>
          <w:p w14:paraId="4661A075" w14:textId="77777777" w:rsidR="00465C64" w:rsidRDefault="00465C64" w:rsidP="00373FA7">
            <w:pPr>
              <w:pStyle w:val="BodyText"/>
            </w:pPr>
          </w:p>
        </w:tc>
        <w:tc>
          <w:tcPr>
            <w:tcW w:w="1413" w:type="dxa"/>
          </w:tcPr>
          <w:p w14:paraId="2A55912E" w14:textId="77777777" w:rsidR="00465C64" w:rsidRDefault="00465C64" w:rsidP="00373FA7">
            <w:pPr>
              <w:pStyle w:val="BodyText"/>
            </w:pPr>
          </w:p>
        </w:tc>
      </w:tr>
      <w:tr w:rsidR="00465C64" w14:paraId="6EFBB3C0" w14:textId="77777777" w:rsidTr="00373FA7">
        <w:tc>
          <w:tcPr>
            <w:tcW w:w="13887" w:type="dxa"/>
            <w:gridSpan w:val="3"/>
            <w:shd w:val="clear" w:color="auto" w:fill="D8F9F8" w:themeFill="accent1" w:themeFillTint="1A"/>
          </w:tcPr>
          <w:p w14:paraId="7650C251" w14:textId="77777777" w:rsidR="00465C64" w:rsidRPr="00DD2D82" w:rsidRDefault="00465C64" w:rsidP="00373FA7">
            <w:pPr>
              <w:pStyle w:val="Heading3"/>
              <w:rPr>
                <w:b w:val="0"/>
                <w:bCs/>
              </w:rPr>
            </w:pPr>
            <w:r w:rsidRPr="00DD2D82">
              <w:rPr>
                <w:b w:val="0"/>
                <w:bCs/>
              </w:rPr>
              <w:t xml:space="preserve">19) Integrated planning. </w:t>
            </w:r>
          </w:p>
          <w:p w14:paraId="133B8F78" w14:textId="77777777" w:rsidR="00465C64" w:rsidRDefault="00465C64" w:rsidP="00373FA7">
            <w:pPr>
              <w:pStyle w:val="BodyText"/>
            </w:pPr>
            <w:r>
              <w:t>Understand integrated planning as the ability to incorporate multiple plans and processes into an integrated project management plan.</w:t>
            </w:r>
          </w:p>
        </w:tc>
      </w:tr>
      <w:tr w:rsidR="00465C64" w14:paraId="6E0C3C41" w14:textId="77777777" w:rsidTr="00373FA7">
        <w:tc>
          <w:tcPr>
            <w:tcW w:w="6237" w:type="dxa"/>
          </w:tcPr>
          <w:p w14:paraId="492BBFB1" w14:textId="77777777" w:rsidR="00465C64" w:rsidRDefault="00465C64" w:rsidP="00373FA7">
            <w:pPr>
              <w:pStyle w:val="BodyText"/>
            </w:pPr>
            <w:r>
              <w:t xml:space="preserve">a) Know the format for an effective integrated project management plan and its typical contents. </w:t>
            </w:r>
          </w:p>
        </w:tc>
        <w:tc>
          <w:tcPr>
            <w:tcW w:w="6237" w:type="dxa"/>
          </w:tcPr>
          <w:p w14:paraId="2E65B55B" w14:textId="77777777" w:rsidR="00465C64" w:rsidRDefault="00465C64" w:rsidP="00373FA7">
            <w:pPr>
              <w:pStyle w:val="BodyText"/>
            </w:pPr>
          </w:p>
        </w:tc>
        <w:tc>
          <w:tcPr>
            <w:tcW w:w="1413" w:type="dxa"/>
          </w:tcPr>
          <w:p w14:paraId="0EEB258D" w14:textId="77777777" w:rsidR="00465C64" w:rsidRDefault="00465C64" w:rsidP="00373FA7">
            <w:pPr>
              <w:pStyle w:val="BodyText"/>
            </w:pPr>
          </w:p>
        </w:tc>
      </w:tr>
      <w:tr w:rsidR="00465C64" w14:paraId="7D1A3A56" w14:textId="77777777" w:rsidTr="00373FA7">
        <w:tc>
          <w:tcPr>
            <w:tcW w:w="6237" w:type="dxa"/>
          </w:tcPr>
          <w:p w14:paraId="667085FE" w14:textId="77777777" w:rsidR="00465C64" w:rsidRDefault="00465C64" w:rsidP="00373FA7">
            <w:pPr>
              <w:pStyle w:val="BodyText"/>
            </w:pPr>
            <w:r>
              <w:t>b) Understand the importance of producing an integrated project management plan.</w:t>
            </w:r>
          </w:p>
        </w:tc>
        <w:tc>
          <w:tcPr>
            <w:tcW w:w="6237" w:type="dxa"/>
          </w:tcPr>
          <w:p w14:paraId="05D14F32" w14:textId="77777777" w:rsidR="00465C64" w:rsidRDefault="00465C64" w:rsidP="00373FA7">
            <w:pPr>
              <w:pStyle w:val="BodyText"/>
            </w:pPr>
          </w:p>
        </w:tc>
        <w:tc>
          <w:tcPr>
            <w:tcW w:w="1413" w:type="dxa"/>
          </w:tcPr>
          <w:p w14:paraId="49D7F68C" w14:textId="77777777" w:rsidR="00465C64" w:rsidRDefault="00465C64" w:rsidP="00373FA7">
            <w:pPr>
              <w:pStyle w:val="BodyText"/>
            </w:pPr>
          </w:p>
        </w:tc>
      </w:tr>
      <w:tr w:rsidR="00465C64" w14:paraId="296FB344" w14:textId="77777777" w:rsidTr="00373FA7">
        <w:tc>
          <w:tcPr>
            <w:tcW w:w="13887" w:type="dxa"/>
            <w:gridSpan w:val="3"/>
            <w:shd w:val="clear" w:color="auto" w:fill="D8F9F8" w:themeFill="accent1" w:themeFillTint="1A"/>
          </w:tcPr>
          <w:p w14:paraId="723D0181" w14:textId="77777777" w:rsidR="00465C64" w:rsidRDefault="00465C64" w:rsidP="00373FA7">
            <w:pPr>
              <w:pStyle w:val="BodyText"/>
            </w:pPr>
            <w:r>
              <w:lastRenderedPageBreak/>
              <w:t xml:space="preserve">20) Schedule management. </w:t>
            </w:r>
            <w:r>
              <w:br/>
            </w:r>
            <w:r>
              <w:br/>
              <w:t>Understand schedule management as the ability to undertake time-based planning with an emphasis on activities and resource.</w:t>
            </w:r>
          </w:p>
        </w:tc>
      </w:tr>
      <w:tr w:rsidR="00465C64" w14:paraId="35234BAF" w14:textId="77777777" w:rsidTr="00373FA7">
        <w:tc>
          <w:tcPr>
            <w:tcW w:w="6237" w:type="dxa"/>
          </w:tcPr>
          <w:p w14:paraId="3D3D05DB" w14:textId="77777777" w:rsidR="00465C64" w:rsidRDefault="00465C64" w:rsidP="00373FA7">
            <w:pPr>
              <w:pStyle w:val="BodyText"/>
            </w:pPr>
            <w:r>
              <w:t>a) Know how to define scope in terms of outputs, outcomes and benefits (including use of product, work and cost breakdown structures).</w:t>
            </w:r>
          </w:p>
        </w:tc>
        <w:tc>
          <w:tcPr>
            <w:tcW w:w="6237" w:type="dxa"/>
          </w:tcPr>
          <w:p w14:paraId="69166757" w14:textId="77777777" w:rsidR="00465C64" w:rsidRDefault="00465C64" w:rsidP="00373FA7">
            <w:pPr>
              <w:pStyle w:val="BodyText"/>
            </w:pPr>
          </w:p>
        </w:tc>
        <w:tc>
          <w:tcPr>
            <w:tcW w:w="1413" w:type="dxa"/>
          </w:tcPr>
          <w:p w14:paraId="1B876B12" w14:textId="77777777" w:rsidR="00465C64" w:rsidRDefault="00465C64" w:rsidP="00373FA7">
            <w:pPr>
              <w:pStyle w:val="BodyText"/>
            </w:pPr>
          </w:p>
        </w:tc>
      </w:tr>
      <w:tr w:rsidR="00465C64" w14:paraId="034F22CF" w14:textId="77777777" w:rsidTr="00373FA7">
        <w:tc>
          <w:tcPr>
            <w:tcW w:w="6237" w:type="dxa"/>
          </w:tcPr>
          <w:p w14:paraId="261B509E" w14:textId="2CE1F74D" w:rsidR="00465C64" w:rsidRDefault="00465C64" w:rsidP="00373FA7">
            <w:pPr>
              <w:pStyle w:val="BodyText"/>
            </w:pPr>
            <w:r>
              <w:t>b) Understand there are links and dependencies between activities within a project and business-as-usual activities, for example business</w:t>
            </w:r>
            <w:r w:rsidR="000E3E61">
              <w:t xml:space="preserve"> </w:t>
            </w:r>
            <w:r>
              <w:t>as-usual activities, costs, quality, risks and scope can all impact the schedule for the project.</w:t>
            </w:r>
          </w:p>
        </w:tc>
        <w:tc>
          <w:tcPr>
            <w:tcW w:w="6237" w:type="dxa"/>
          </w:tcPr>
          <w:p w14:paraId="00F0814A" w14:textId="77777777" w:rsidR="00465C64" w:rsidRDefault="00465C64" w:rsidP="00373FA7">
            <w:pPr>
              <w:pStyle w:val="BodyText"/>
            </w:pPr>
          </w:p>
        </w:tc>
        <w:tc>
          <w:tcPr>
            <w:tcW w:w="1413" w:type="dxa"/>
          </w:tcPr>
          <w:p w14:paraId="259C96BA" w14:textId="77777777" w:rsidR="00465C64" w:rsidRDefault="00465C64" w:rsidP="00373FA7">
            <w:pPr>
              <w:pStyle w:val="BodyText"/>
            </w:pPr>
          </w:p>
        </w:tc>
      </w:tr>
      <w:tr w:rsidR="00465C64" w14:paraId="4BD8FF55" w14:textId="77777777" w:rsidTr="00373FA7">
        <w:tc>
          <w:tcPr>
            <w:tcW w:w="6237" w:type="dxa"/>
          </w:tcPr>
          <w:p w14:paraId="0DF717E3" w14:textId="77777777" w:rsidR="00465C64" w:rsidRDefault="00465C64" w:rsidP="00373FA7">
            <w:pPr>
              <w:pStyle w:val="BodyText"/>
            </w:pPr>
            <w:r>
              <w:t>c) Understand the reasons for and benefits of re-estimating, and schedule optimisation, throughout the project life cycle.</w:t>
            </w:r>
          </w:p>
        </w:tc>
        <w:tc>
          <w:tcPr>
            <w:tcW w:w="6237" w:type="dxa"/>
          </w:tcPr>
          <w:p w14:paraId="5B5C0F88" w14:textId="77777777" w:rsidR="00465C64" w:rsidRDefault="00465C64" w:rsidP="00373FA7">
            <w:pPr>
              <w:pStyle w:val="BodyText"/>
            </w:pPr>
          </w:p>
        </w:tc>
        <w:tc>
          <w:tcPr>
            <w:tcW w:w="1413" w:type="dxa"/>
          </w:tcPr>
          <w:p w14:paraId="75CCC61B" w14:textId="77777777" w:rsidR="00465C64" w:rsidRDefault="00465C64" w:rsidP="00373FA7">
            <w:pPr>
              <w:pStyle w:val="BodyText"/>
            </w:pPr>
          </w:p>
        </w:tc>
      </w:tr>
      <w:tr w:rsidR="00465C64" w14:paraId="4FEC87D6" w14:textId="77777777" w:rsidTr="00373FA7">
        <w:tc>
          <w:tcPr>
            <w:tcW w:w="13887" w:type="dxa"/>
            <w:gridSpan w:val="3"/>
            <w:shd w:val="clear" w:color="auto" w:fill="D8F9F8" w:themeFill="accent1" w:themeFillTint="1A"/>
          </w:tcPr>
          <w:p w14:paraId="5EC82DBA" w14:textId="77777777" w:rsidR="00465C64" w:rsidRPr="00DD2D82" w:rsidRDefault="00465C64" w:rsidP="00373FA7">
            <w:pPr>
              <w:pStyle w:val="Heading3"/>
              <w:rPr>
                <w:b w:val="0"/>
                <w:bCs/>
              </w:rPr>
            </w:pPr>
            <w:r w:rsidRPr="00DD2D82">
              <w:rPr>
                <w:b w:val="0"/>
                <w:bCs/>
              </w:rPr>
              <w:t>21) Resource management.</w:t>
            </w:r>
          </w:p>
          <w:p w14:paraId="408F2E35" w14:textId="77777777" w:rsidR="00465C64" w:rsidRDefault="00465C64" w:rsidP="00373FA7">
            <w:pPr>
              <w:pStyle w:val="BodyText"/>
            </w:pPr>
            <w:r>
              <w:t>Understand resource management as the ability to identify and schedule the required internal and external resources.</w:t>
            </w:r>
          </w:p>
        </w:tc>
      </w:tr>
      <w:tr w:rsidR="00465C64" w14:paraId="4BE61280" w14:textId="77777777" w:rsidTr="00373FA7">
        <w:tc>
          <w:tcPr>
            <w:tcW w:w="6237" w:type="dxa"/>
          </w:tcPr>
          <w:p w14:paraId="4023FBC0" w14:textId="77777777" w:rsidR="00465C64" w:rsidRDefault="00465C64" w:rsidP="00373FA7">
            <w:pPr>
              <w:pStyle w:val="BodyText"/>
            </w:pPr>
            <w:r>
              <w:t>a) Know how to determine the resources required and their availability to deliver activities within a project.</w:t>
            </w:r>
          </w:p>
        </w:tc>
        <w:tc>
          <w:tcPr>
            <w:tcW w:w="6237" w:type="dxa"/>
          </w:tcPr>
          <w:p w14:paraId="3F7DDAE1" w14:textId="77777777" w:rsidR="00465C64" w:rsidRDefault="00465C64" w:rsidP="00373FA7">
            <w:pPr>
              <w:pStyle w:val="BodyText"/>
            </w:pPr>
          </w:p>
        </w:tc>
        <w:tc>
          <w:tcPr>
            <w:tcW w:w="1413" w:type="dxa"/>
          </w:tcPr>
          <w:p w14:paraId="5A42B351" w14:textId="77777777" w:rsidR="00465C64" w:rsidRDefault="00465C64" w:rsidP="00373FA7">
            <w:pPr>
              <w:pStyle w:val="BodyText"/>
            </w:pPr>
          </w:p>
        </w:tc>
      </w:tr>
      <w:tr w:rsidR="00465C64" w14:paraId="18B4FE53" w14:textId="77777777" w:rsidTr="00373FA7">
        <w:tc>
          <w:tcPr>
            <w:tcW w:w="6237" w:type="dxa"/>
          </w:tcPr>
          <w:p w14:paraId="54609DCD" w14:textId="77777777" w:rsidR="00465C64" w:rsidRDefault="00465C64" w:rsidP="00373FA7">
            <w:pPr>
              <w:pStyle w:val="BodyText"/>
            </w:pPr>
            <w:r>
              <w:lastRenderedPageBreak/>
              <w:t>b) Understand how an organisational breakdown structure is used to create a responsibility assignment matrix (RACI).</w:t>
            </w:r>
          </w:p>
        </w:tc>
        <w:tc>
          <w:tcPr>
            <w:tcW w:w="6237" w:type="dxa"/>
          </w:tcPr>
          <w:p w14:paraId="1992B17E" w14:textId="77777777" w:rsidR="00465C64" w:rsidRDefault="00465C64" w:rsidP="00373FA7">
            <w:pPr>
              <w:pStyle w:val="BodyText"/>
            </w:pPr>
          </w:p>
        </w:tc>
        <w:tc>
          <w:tcPr>
            <w:tcW w:w="1413" w:type="dxa"/>
          </w:tcPr>
          <w:p w14:paraId="2BAFF775" w14:textId="77777777" w:rsidR="00465C64" w:rsidRDefault="00465C64" w:rsidP="00373FA7">
            <w:pPr>
              <w:pStyle w:val="BodyText"/>
            </w:pPr>
          </w:p>
        </w:tc>
      </w:tr>
      <w:tr w:rsidR="00465C64" w14:paraId="09E640A7" w14:textId="77777777" w:rsidTr="00373FA7">
        <w:tc>
          <w:tcPr>
            <w:tcW w:w="6237" w:type="dxa"/>
          </w:tcPr>
          <w:p w14:paraId="728D802E" w14:textId="77777777" w:rsidR="00465C64" w:rsidRDefault="00465C64" w:rsidP="00373FA7">
            <w:pPr>
              <w:pStyle w:val="BodyText"/>
            </w:pPr>
            <w:r>
              <w:t>c) Understand how resources are categorised and allocated to both linear and iterative life cycle schedules.</w:t>
            </w:r>
          </w:p>
        </w:tc>
        <w:tc>
          <w:tcPr>
            <w:tcW w:w="6237" w:type="dxa"/>
          </w:tcPr>
          <w:p w14:paraId="397B503C" w14:textId="77777777" w:rsidR="00465C64" w:rsidRDefault="00465C64" w:rsidP="00373FA7">
            <w:pPr>
              <w:pStyle w:val="BodyText"/>
            </w:pPr>
          </w:p>
        </w:tc>
        <w:tc>
          <w:tcPr>
            <w:tcW w:w="1413" w:type="dxa"/>
          </w:tcPr>
          <w:p w14:paraId="4AC1DA73" w14:textId="77777777" w:rsidR="00465C64" w:rsidRDefault="00465C64" w:rsidP="00373FA7">
            <w:pPr>
              <w:pStyle w:val="BodyText"/>
            </w:pPr>
          </w:p>
        </w:tc>
      </w:tr>
      <w:tr w:rsidR="00465C64" w14:paraId="06771B61" w14:textId="77777777" w:rsidTr="00373FA7">
        <w:tc>
          <w:tcPr>
            <w:tcW w:w="6237" w:type="dxa"/>
          </w:tcPr>
          <w:p w14:paraId="614AF619" w14:textId="77777777" w:rsidR="00465C64" w:rsidRDefault="00465C64" w:rsidP="00373FA7">
            <w:pPr>
              <w:pStyle w:val="BodyText"/>
            </w:pPr>
            <w:r>
              <w:t>d) Know the differences between resource smoothing and resource levelling.</w:t>
            </w:r>
          </w:p>
        </w:tc>
        <w:tc>
          <w:tcPr>
            <w:tcW w:w="6237" w:type="dxa"/>
          </w:tcPr>
          <w:p w14:paraId="13CFF61A" w14:textId="77777777" w:rsidR="00465C64" w:rsidRDefault="00465C64" w:rsidP="00373FA7">
            <w:pPr>
              <w:pStyle w:val="BodyText"/>
            </w:pPr>
          </w:p>
        </w:tc>
        <w:tc>
          <w:tcPr>
            <w:tcW w:w="1413" w:type="dxa"/>
          </w:tcPr>
          <w:p w14:paraId="2C20EED5" w14:textId="77777777" w:rsidR="00465C64" w:rsidRDefault="00465C64" w:rsidP="00373FA7">
            <w:pPr>
              <w:pStyle w:val="BodyText"/>
            </w:pPr>
          </w:p>
        </w:tc>
      </w:tr>
      <w:tr w:rsidR="00465C64" w14:paraId="123BFD85" w14:textId="77777777" w:rsidTr="00373FA7">
        <w:tc>
          <w:tcPr>
            <w:tcW w:w="13887" w:type="dxa"/>
            <w:gridSpan w:val="3"/>
            <w:shd w:val="clear" w:color="auto" w:fill="D8F9F8" w:themeFill="accent1" w:themeFillTint="1A"/>
          </w:tcPr>
          <w:p w14:paraId="2261FBFB" w14:textId="77777777" w:rsidR="00465C64" w:rsidRPr="00DD2D82" w:rsidRDefault="00465C64" w:rsidP="00373FA7">
            <w:pPr>
              <w:pStyle w:val="Heading3"/>
              <w:rPr>
                <w:b w:val="0"/>
                <w:bCs/>
              </w:rPr>
            </w:pPr>
            <w:r w:rsidRPr="00DD2D82">
              <w:rPr>
                <w:b w:val="0"/>
                <w:bCs/>
              </w:rPr>
              <w:t xml:space="preserve">22) Budgeting and cost control. </w:t>
            </w:r>
          </w:p>
          <w:p w14:paraId="240C9850" w14:textId="77777777" w:rsidR="00465C64" w:rsidRDefault="00465C64" w:rsidP="00373FA7">
            <w:pPr>
              <w:pStyle w:val="BodyText"/>
            </w:pPr>
            <w:r>
              <w:t>Understand budgeting and cost control as the ability to estimate costs, develop and agree budgets and monitor actual costs against forecast costs.</w:t>
            </w:r>
          </w:p>
        </w:tc>
      </w:tr>
      <w:tr w:rsidR="00465C64" w14:paraId="23F83CAF" w14:textId="77777777" w:rsidTr="00373FA7">
        <w:tc>
          <w:tcPr>
            <w:tcW w:w="6237" w:type="dxa"/>
          </w:tcPr>
          <w:p w14:paraId="2279A398" w14:textId="77777777" w:rsidR="00465C64" w:rsidRDefault="00465C64" w:rsidP="00373FA7">
            <w:pPr>
              <w:pStyle w:val="BodyText"/>
            </w:pPr>
            <w:r>
              <w:t>a) Know how to create a budget (including the use of a cost breakdown structure) and the different costs included in a budget (fixed, variable, direct, indirect etc.).</w:t>
            </w:r>
          </w:p>
        </w:tc>
        <w:tc>
          <w:tcPr>
            <w:tcW w:w="6237" w:type="dxa"/>
          </w:tcPr>
          <w:p w14:paraId="2F85D49D" w14:textId="77777777" w:rsidR="00465C64" w:rsidRDefault="00465C64" w:rsidP="00373FA7">
            <w:pPr>
              <w:pStyle w:val="BodyText"/>
            </w:pPr>
          </w:p>
        </w:tc>
        <w:tc>
          <w:tcPr>
            <w:tcW w:w="1413" w:type="dxa"/>
          </w:tcPr>
          <w:p w14:paraId="3C3A4F12" w14:textId="77777777" w:rsidR="00465C64" w:rsidRDefault="00465C64" w:rsidP="00373FA7">
            <w:pPr>
              <w:pStyle w:val="BodyText"/>
            </w:pPr>
          </w:p>
        </w:tc>
      </w:tr>
      <w:tr w:rsidR="00465C64" w14:paraId="2581CA9B" w14:textId="77777777" w:rsidTr="00373FA7">
        <w:tc>
          <w:tcPr>
            <w:tcW w:w="6237" w:type="dxa"/>
          </w:tcPr>
          <w:p w14:paraId="053CC292" w14:textId="77777777" w:rsidR="00465C64" w:rsidRDefault="00465C64" w:rsidP="00373FA7">
            <w:pPr>
              <w:pStyle w:val="BodyText"/>
            </w:pPr>
            <w:r>
              <w:t>b) Know how to forecast and refine budgets using cost control techniques e.g. earned value.</w:t>
            </w:r>
          </w:p>
        </w:tc>
        <w:tc>
          <w:tcPr>
            <w:tcW w:w="6237" w:type="dxa"/>
          </w:tcPr>
          <w:p w14:paraId="070108F9" w14:textId="77777777" w:rsidR="00465C64" w:rsidRDefault="00465C64" w:rsidP="00373FA7">
            <w:pPr>
              <w:pStyle w:val="BodyText"/>
            </w:pPr>
          </w:p>
        </w:tc>
        <w:tc>
          <w:tcPr>
            <w:tcW w:w="1413" w:type="dxa"/>
          </w:tcPr>
          <w:p w14:paraId="4DC1F932" w14:textId="77777777" w:rsidR="00465C64" w:rsidRDefault="00465C64" w:rsidP="00373FA7">
            <w:pPr>
              <w:pStyle w:val="BodyText"/>
            </w:pPr>
          </w:p>
        </w:tc>
      </w:tr>
      <w:tr w:rsidR="00465C64" w14:paraId="5D500793" w14:textId="77777777" w:rsidTr="00373FA7">
        <w:tc>
          <w:tcPr>
            <w:tcW w:w="6237" w:type="dxa"/>
          </w:tcPr>
          <w:p w14:paraId="7F46752C" w14:textId="77777777" w:rsidR="00465C64" w:rsidRDefault="00465C64" w:rsidP="00373FA7">
            <w:pPr>
              <w:pStyle w:val="BodyText"/>
            </w:pPr>
            <w:r>
              <w:t>c) Know how to monitor and report financial performance (including different types of financial reports).</w:t>
            </w:r>
          </w:p>
        </w:tc>
        <w:tc>
          <w:tcPr>
            <w:tcW w:w="6237" w:type="dxa"/>
          </w:tcPr>
          <w:p w14:paraId="4D0A0328" w14:textId="77777777" w:rsidR="00465C64" w:rsidRDefault="00465C64" w:rsidP="00373FA7">
            <w:pPr>
              <w:pStyle w:val="BodyText"/>
            </w:pPr>
          </w:p>
        </w:tc>
        <w:tc>
          <w:tcPr>
            <w:tcW w:w="1413" w:type="dxa"/>
          </w:tcPr>
          <w:p w14:paraId="1427FE36" w14:textId="77777777" w:rsidR="00465C64" w:rsidRDefault="00465C64" w:rsidP="00373FA7">
            <w:pPr>
              <w:pStyle w:val="BodyText"/>
            </w:pPr>
          </w:p>
        </w:tc>
      </w:tr>
      <w:tr w:rsidR="00465C64" w14:paraId="2AC8136E" w14:textId="77777777" w:rsidTr="00373FA7">
        <w:tc>
          <w:tcPr>
            <w:tcW w:w="6237" w:type="dxa"/>
          </w:tcPr>
          <w:p w14:paraId="623F87D0" w14:textId="77777777" w:rsidR="00465C64" w:rsidRDefault="00465C64" w:rsidP="00373FA7">
            <w:pPr>
              <w:pStyle w:val="BodyText"/>
            </w:pPr>
            <w:r>
              <w:lastRenderedPageBreak/>
              <w:t xml:space="preserve">d) Know how to </w:t>
            </w:r>
            <w:proofErr w:type="gramStart"/>
            <w:r>
              <w:t>close down</w:t>
            </w:r>
            <w:proofErr w:type="gramEnd"/>
            <w:r>
              <w:t xml:space="preserve"> finances at the end of a project.</w:t>
            </w:r>
          </w:p>
        </w:tc>
        <w:tc>
          <w:tcPr>
            <w:tcW w:w="6237" w:type="dxa"/>
          </w:tcPr>
          <w:p w14:paraId="3A4A289B" w14:textId="77777777" w:rsidR="00465C64" w:rsidRDefault="00465C64" w:rsidP="00373FA7">
            <w:pPr>
              <w:pStyle w:val="BodyText"/>
            </w:pPr>
          </w:p>
        </w:tc>
        <w:tc>
          <w:tcPr>
            <w:tcW w:w="1413" w:type="dxa"/>
          </w:tcPr>
          <w:p w14:paraId="4A048751" w14:textId="77777777" w:rsidR="00465C64" w:rsidRDefault="00465C64" w:rsidP="00373FA7">
            <w:pPr>
              <w:pStyle w:val="BodyText"/>
            </w:pPr>
          </w:p>
        </w:tc>
      </w:tr>
      <w:tr w:rsidR="00465C64" w14:paraId="5E013324" w14:textId="77777777" w:rsidTr="00373FA7">
        <w:tc>
          <w:tcPr>
            <w:tcW w:w="13887" w:type="dxa"/>
            <w:gridSpan w:val="3"/>
            <w:shd w:val="clear" w:color="auto" w:fill="D8F9F8" w:themeFill="accent1" w:themeFillTint="1A"/>
          </w:tcPr>
          <w:p w14:paraId="589E371B" w14:textId="77777777" w:rsidR="00465C64" w:rsidRPr="00DD2D82" w:rsidRDefault="00465C64" w:rsidP="00373FA7">
            <w:pPr>
              <w:pStyle w:val="Heading3"/>
              <w:rPr>
                <w:b w:val="0"/>
                <w:bCs/>
              </w:rPr>
            </w:pPr>
            <w:r w:rsidRPr="00DD2D82">
              <w:rPr>
                <w:b w:val="0"/>
                <w:bCs/>
              </w:rPr>
              <w:t xml:space="preserve">23) Risk and issue management. </w:t>
            </w:r>
          </w:p>
          <w:p w14:paraId="48B4DFF9" w14:textId="77777777" w:rsidR="00465C64" w:rsidRDefault="00465C64" w:rsidP="00373FA7">
            <w:pPr>
              <w:pStyle w:val="BodyText"/>
            </w:pPr>
            <w:r>
              <w:t>Understand risk and issue management as the ability to identify and monitor risks (threats and opportunities); plan responses to those risks and respond to issues.</w:t>
            </w:r>
          </w:p>
        </w:tc>
      </w:tr>
      <w:tr w:rsidR="00465C64" w14:paraId="4D085C66" w14:textId="77777777" w:rsidTr="00373FA7">
        <w:tc>
          <w:tcPr>
            <w:tcW w:w="6237" w:type="dxa"/>
          </w:tcPr>
          <w:p w14:paraId="6F13C431" w14:textId="77777777" w:rsidR="00465C64" w:rsidRDefault="00465C64" w:rsidP="00373FA7">
            <w:pPr>
              <w:pStyle w:val="BodyText"/>
            </w:pPr>
            <w:r>
              <w:t>a) Understand the benefits of risk and issue management and the role of contingency planning in projects.</w:t>
            </w:r>
          </w:p>
        </w:tc>
        <w:tc>
          <w:tcPr>
            <w:tcW w:w="6237" w:type="dxa"/>
          </w:tcPr>
          <w:p w14:paraId="645A7D04" w14:textId="77777777" w:rsidR="00465C64" w:rsidRDefault="00465C64" w:rsidP="00373FA7">
            <w:pPr>
              <w:pStyle w:val="BodyText"/>
            </w:pPr>
          </w:p>
        </w:tc>
        <w:tc>
          <w:tcPr>
            <w:tcW w:w="1413" w:type="dxa"/>
          </w:tcPr>
          <w:p w14:paraId="7E7AEDF9" w14:textId="77777777" w:rsidR="00465C64" w:rsidRDefault="00465C64" w:rsidP="00373FA7">
            <w:pPr>
              <w:pStyle w:val="BodyText"/>
            </w:pPr>
          </w:p>
        </w:tc>
      </w:tr>
      <w:tr w:rsidR="00465C64" w14:paraId="7E05C993" w14:textId="77777777" w:rsidTr="00373FA7">
        <w:tc>
          <w:tcPr>
            <w:tcW w:w="6237" w:type="dxa"/>
          </w:tcPr>
          <w:p w14:paraId="37E99F5F" w14:textId="0A32353C" w:rsidR="00152808" w:rsidRPr="00152808" w:rsidRDefault="00465C64" w:rsidP="00152808">
            <w:pPr>
              <w:pStyle w:val="Heading3"/>
              <w:rPr>
                <w:b w:val="0"/>
                <w:bCs/>
              </w:rPr>
            </w:pPr>
            <w:r w:rsidRPr="00C56C13">
              <w:rPr>
                <w:b w:val="0"/>
                <w:bCs/>
              </w:rPr>
              <w:t xml:space="preserve">b) Understand the purpose and importance of each stage in a risk management process (such as </w:t>
            </w:r>
            <w:r w:rsidRPr="00152808">
              <w:rPr>
                <w:b w:val="0"/>
                <w:bCs/>
              </w:rPr>
              <w:t xml:space="preserve">identification, analysis, monitoring, escalation, response and closure) and </w:t>
            </w:r>
            <w:r w:rsidR="00CB1819">
              <w:rPr>
                <w:b w:val="0"/>
                <w:bCs/>
              </w:rPr>
              <w:t>a</w:t>
            </w:r>
            <w:r w:rsidRPr="00152808">
              <w:rPr>
                <w:b w:val="0"/>
                <w:bCs/>
              </w:rPr>
              <w:t xml:space="preserve">n issue management process (such as logging and analysis, escalation, and assignment of actions). </w:t>
            </w:r>
          </w:p>
          <w:p w14:paraId="77B914DA" w14:textId="77777777" w:rsidR="00152808" w:rsidRPr="00152808" w:rsidRDefault="00465C64" w:rsidP="00152808">
            <w:pPr>
              <w:pStyle w:val="Heading3"/>
              <w:rPr>
                <w:b w:val="0"/>
                <w:bCs/>
              </w:rPr>
            </w:pPr>
            <w:r w:rsidRPr="00152808">
              <w:rPr>
                <w:b w:val="0"/>
                <w:bCs/>
              </w:rPr>
              <w:t xml:space="preserve">and </w:t>
            </w:r>
          </w:p>
          <w:p w14:paraId="00F7B3CC" w14:textId="1893C353" w:rsidR="00465C64" w:rsidRDefault="00465C64" w:rsidP="00152808">
            <w:pPr>
              <w:pStyle w:val="Heading3"/>
            </w:pPr>
            <w:r w:rsidRPr="00152808">
              <w:rPr>
                <w:b w:val="0"/>
                <w:bCs/>
              </w:rPr>
              <w:t>Understand why these stages are different for linear and iterative life cycles.</w:t>
            </w:r>
          </w:p>
        </w:tc>
        <w:tc>
          <w:tcPr>
            <w:tcW w:w="6237" w:type="dxa"/>
          </w:tcPr>
          <w:p w14:paraId="39B948D7" w14:textId="77777777" w:rsidR="00465C64" w:rsidRDefault="00465C64" w:rsidP="00373FA7">
            <w:pPr>
              <w:pStyle w:val="BodyText"/>
            </w:pPr>
          </w:p>
        </w:tc>
        <w:tc>
          <w:tcPr>
            <w:tcW w:w="1413" w:type="dxa"/>
          </w:tcPr>
          <w:p w14:paraId="142C2EA2" w14:textId="77777777" w:rsidR="00465C64" w:rsidRDefault="00465C64" w:rsidP="00373FA7">
            <w:pPr>
              <w:pStyle w:val="BodyText"/>
            </w:pPr>
          </w:p>
        </w:tc>
      </w:tr>
      <w:tr w:rsidR="00465C64" w14:paraId="096CFC86" w14:textId="77777777" w:rsidTr="00373FA7">
        <w:tc>
          <w:tcPr>
            <w:tcW w:w="6237" w:type="dxa"/>
          </w:tcPr>
          <w:p w14:paraId="3F130C9B" w14:textId="77777777" w:rsidR="00465C64" w:rsidRDefault="00465C64" w:rsidP="00373FA7">
            <w:pPr>
              <w:pStyle w:val="BodyText"/>
            </w:pPr>
            <w:r>
              <w:t>c) Know proactive and reactive responses to risks (such as avoid, reduce, transfer or accept and exploit, enhance, share or reject).</w:t>
            </w:r>
          </w:p>
        </w:tc>
        <w:tc>
          <w:tcPr>
            <w:tcW w:w="6237" w:type="dxa"/>
          </w:tcPr>
          <w:p w14:paraId="58D7680E" w14:textId="77777777" w:rsidR="00465C64" w:rsidRDefault="00465C64" w:rsidP="00373FA7">
            <w:pPr>
              <w:pStyle w:val="BodyText"/>
            </w:pPr>
          </w:p>
        </w:tc>
        <w:tc>
          <w:tcPr>
            <w:tcW w:w="1413" w:type="dxa"/>
          </w:tcPr>
          <w:p w14:paraId="5ABFC171" w14:textId="77777777" w:rsidR="00465C64" w:rsidRDefault="00465C64" w:rsidP="00373FA7">
            <w:pPr>
              <w:pStyle w:val="BodyText"/>
            </w:pPr>
          </w:p>
        </w:tc>
      </w:tr>
      <w:tr w:rsidR="00465C64" w14:paraId="02F8CB47" w14:textId="77777777" w:rsidTr="00373FA7">
        <w:tc>
          <w:tcPr>
            <w:tcW w:w="6237" w:type="dxa"/>
          </w:tcPr>
          <w:p w14:paraId="35204672" w14:textId="77777777" w:rsidR="00465C64" w:rsidRDefault="00465C64" w:rsidP="00373FA7">
            <w:pPr>
              <w:pStyle w:val="BodyText"/>
            </w:pPr>
            <w:r>
              <w:lastRenderedPageBreak/>
              <w:t>d) Understand why governance is important in risk and issue management.</w:t>
            </w:r>
          </w:p>
        </w:tc>
        <w:tc>
          <w:tcPr>
            <w:tcW w:w="6237" w:type="dxa"/>
          </w:tcPr>
          <w:p w14:paraId="323B4BDF" w14:textId="77777777" w:rsidR="00465C64" w:rsidRDefault="00465C64" w:rsidP="00373FA7">
            <w:pPr>
              <w:pStyle w:val="BodyText"/>
            </w:pPr>
          </w:p>
        </w:tc>
        <w:tc>
          <w:tcPr>
            <w:tcW w:w="1413" w:type="dxa"/>
          </w:tcPr>
          <w:p w14:paraId="27DA764A" w14:textId="77777777" w:rsidR="00465C64" w:rsidRDefault="00465C64" w:rsidP="00373FA7">
            <w:pPr>
              <w:pStyle w:val="BodyText"/>
            </w:pPr>
          </w:p>
        </w:tc>
      </w:tr>
      <w:tr w:rsidR="00465C64" w14:paraId="3D4E7AE4" w14:textId="77777777" w:rsidTr="00373FA7">
        <w:tc>
          <w:tcPr>
            <w:tcW w:w="13887" w:type="dxa"/>
            <w:gridSpan w:val="3"/>
            <w:shd w:val="clear" w:color="auto" w:fill="D8F9F8" w:themeFill="accent1" w:themeFillTint="1A"/>
          </w:tcPr>
          <w:p w14:paraId="1D9B26D5" w14:textId="77777777" w:rsidR="00465C64" w:rsidRPr="00C56C13" w:rsidRDefault="00465C64" w:rsidP="00373FA7">
            <w:pPr>
              <w:pStyle w:val="Heading3"/>
              <w:rPr>
                <w:b w:val="0"/>
                <w:bCs/>
              </w:rPr>
            </w:pPr>
            <w:r w:rsidRPr="00C56C13">
              <w:rPr>
                <w:b w:val="0"/>
                <w:bCs/>
              </w:rPr>
              <w:t xml:space="preserve">24) Change control. </w:t>
            </w:r>
          </w:p>
          <w:p w14:paraId="642D6A28" w14:textId="77777777" w:rsidR="00465C64" w:rsidRDefault="00465C64" w:rsidP="00373FA7">
            <w:pPr>
              <w:pStyle w:val="BodyText"/>
            </w:pPr>
            <w:r>
              <w:t>Understand change control as the ability to manage variations and change requests in a controlled way.</w:t>
            </w:r>
          </w:p>
        </w:tc>
      </w:tr>
      <w:tr w:rsidR="00465C64" w14:paraId="53B56D66" w14:textId="77777777" w:rsidTr="00373FA7">
        <w:tc>
          <w:tcPr>
            <w:tcW w:w="6237" w:type="dxa"/>
          </w:tcPr>
          <w:p w14:paraId="06CD480F" w14:textId="77777777" w:rsidR="00465C64" w:rsidRDefault="00465C64" w:rsidP="00373FA7">
            <w:pPr>
              <w:pStyle w:val="BodyText"/>
            </w:pPr>
            <w:r w:rsidRPr="00F94D96">
              <w:rPr>
                <w:rFonts w:eastAsiaTheme="majorEastAsia" w:cs="Arial"/>
                <w:bCs/>
                <w:szCs w:val="24"/>
              </w:rPr>
              <w:t>a</w:t>
            </w:r>
            <w:r>
              <w:t>) Understand the purpose and importance of each stage of a typical change control process (such as request, initial evaluation, detailed evaluation, recommendation, update plans and implement).</w:t>
            </w:r>
            <w:r>
              <w:br/>
            </w:r>
            <w:r>
              <w:br/>
            </w:r>
            <w:r w:rsidRPr="006E208C">
              <w:t xml:space="preserve">and </w:t>
            </w:r>
            <w:r>
              <w:br/>
            </w:r>
            <w:r>
              <w:br/>
            </w:r>
            <w:r w:rsidRPr="006E208C">
              <w:t>Understand where these stages are different for linear and iterative life cycles.</w:t>
            </w:r>
          </w:p>
        </w:tc>
        <w:tc>
          <w:tcPr>
            <w:tcW w:w="6237" w:type="dxa"/>
          </w:tcPr>
          <w:p w14:paraId="0C522904" w14:textId="77777777" w:rsidR="00465C64" w:rsidRDefault="00465C64" w:rsidP="00373FA7">
            <w:pPr>
              <w:pStyle w:val="BodyText"/>
            </w:pPr>
          </w:p>
        </w:tc>
        <w:tc>
          <w:tcPr>
            <w:tcW w:w="1413" w:type="dxa"/>
          </w:tcPr>
          <w:p w14:paraId="46FC2F75" w14:textId="77777777" w:rsidR="00465C64" w:rsidRDefault="00465C64" w:rsidP="00373FA7">
            <w:pPr>
              <w:pStyle w:val="BodyText"/>
            </w:pPr>
          </w:p>
        </w:tc>
      </w:tr>
      <w:tr w:rsidR="00465C64" w14:paraId="5219364C" w14:textId="77777777" w:rsidTr="00373FA7">
        <w:tc>
          <w:tcPr>
            <w:tcW w:w="6237" w:type="dxa"/>
          </w:tcPr>
          <w:p w14:paraId="7232D059" w14:textId="77777777" w:rsidR="00465C64" w:rsidRDefault="00465C64" w:rsidP="00373FA7">
            <w:pPr>
              <w:pStyle w:val="BodyText"/>
            </w:pPr>
            <w:r>
              <w:t>b) Know what should be captured and recorded in change requests.</w:t>
            </w:r>
          </w:p>
        </w:tc>
        <w:tc>
          <w:tcPr>
            <w:tcW w:w="6237" w:type="dxa"/>
          </w:tcPr>
          <w:p w14:paraId="226FCE8F" w14:textId="77777777" w:rsidR="00465C64" w:rsidRDefault="00465C64" w:rsidP="00373FA7">
            <w:pPr>
              <w:pStyle w:val="BodyText"/>
            </w:pPr>
          </w:p>
        </w:tc>
        <w:tc>
          <w:tcPr>
            <w:tcW w:w="1413" w:type="dxa"/>
          </w:tcPr>
          <w:p w14:paraId="365410E7" w14:textId="77777777" w:rsidR="00465C64" w:rsidRDefault="00465C64" w:rsidP="00373FA7">
            <w:pPr>
              <w:pStyle w:val="BodyText"/>
            </w:pPr>
          </w:p>
        </w:tc>
      </w:tr>
      <w:tr w:rsidR="00465C64" w14:paraId="53B2ED2E" w14:textId="77777777" w:rsidTr="00373FA7">
        <w:tc>
          <w:tcPr>
            <w:tcW w:w="6237" w:type="dxa"/>
          </w:tcPr>
          <w:p w14:paraId="2C44ED48" w14:textId="77777777" w:rsidR="00465C64" w:rsidRDefault="00465C64" w:rsidP="00373FA7">
            <w:pPr>
              <w:pStyle w:val="BodyText"/>
            </w:pPr>
            <w:r>
              <w:t>c) Know ways to assess options related to a proposed change and the high-level impact of the proposed change.</w:t>
            </w:r>
          </w:p>
        </w:tc>
        <w:tc>
          <w:tcPr>
            <w:tcW w:w="6237" w:type="dxa"/>
          </w:tcPr>
          <w:p w14:paraId="6B4FBDAB" w14:textId="77777777" w:rsidR="00465C64" w:rsidRDefault="00465C64" w:rsidP="00373FA7">
            <w:pPr>
              <w:pStyle w:val="BodyText"/>
            </w:pPr>
          </w:p>
        </w:tc>
        <w:tc>
          <w:tcPr>
            <w:tcW w:w="1413" w:type="dxa"/>
          </w:tcPr>
          <w:p w14:paraId="6D2C3324" w14:textId="77777777" w:rsidR="00465C64" w:rsidRDefault="00465C64" w:rsidP="00373FA7">
            <w:pPr>
              <w:pStyle w:val="BodyText"/>
            </w:pPr>
          </w:p>
        </w:tc>
      </w:tr>
      <w:tr w:rsidR="00465C64" w14:paraId="324E961D" w14:textId="77777777" w:rsidTr="00373FA7">
        <w:tc>
          <w:tcPr>
            <w:tcW w:w="6237" w:type="dxa"/>
          </w:tcPr>
          <w:p w14:paraId="1241D65B" w14:textId="77777777" w:rsidR="00465C64" w:rsidRDefault="00465C64" w:rsidP="00373FA7">
            <w:pPr>
              <w:pStyle w:val="BodyText"/>
            </w:pPr>
            <w:r>
              <w:t>d) Understand how to justify recommendations about whether to approve, reject or defer changes.</w:t>
            </w:r>
          </w:p>
        </w:tc>
        <w:tc>
          <w:tcPr>
            <w:tcW w:w="6237" w:type="dxa"/>
          </w:tcPr>
          <w:p w14:paraId="02C90FF8" w14:textId="77777777" w:rsidR="00465C64" w:rsidRDefault="00465C64" w:rsidP="00373FA7">
            <w:pPr>
              <w:pStyle w:val="BodyText"/>
            </w:pPr>
          </w:p>
        </w:tc>
        <w:tc>
          <w:tcPr>
            <w:tcW w:w="1413" w:type="dxa"/>
          </w:tcPr>
          <w:p w14:paraId="76764554" w14:textId="77777777" w:rsidR="00465C64" w:rsidRDefault="00465C64" w:rsidP="00373FA7">
            <w:pPr>
              <w:pStyle w:val="BodyText"/>
            </w:pPr>
          </w:p>
        </w:tc>
      </w:tr>
      <w:tr w:rsidR="00465C64" w14:paraId="4D310EA7" w14:textId="77777777" w:rsidTr="00373FA7">
        <w:tc>
          <w:tcPr>
            <w:tcW w:w="6237" w:type="dxa"/>
          </w:tcPr>
          <w:p w14:paraId="0BE1A4FD" w14:textId="77777777" w:rsidR="00465C64" w:rsidRDefault="00465C64" w:rsidP="00373FA7">
            <w:pPr>
              <w:pStyle w:val="BodyText"/>
            </w:pPr>
            <w:r>
              <w:lastRenderedPageBreak/>
              <w:t>e) Understand the importance of updating plans and schedules to reflect and communicate changes.</w:t>
            </w:r>
          </w:p>
        </w:tc>
        <w:tc>
          <w:tcPr>
            <w:tcW w:w="6237" w:type="dxa"/>
          </w:tcPr>
          <w:p w14:paraId="6A833834" w14:textId="77777777" w:rsidR="00465C64" w:rsidRDefault="00465C64" w:rsidP="00373FA7">
            <w:pPr>
              <w:pStyle w:val="BodyText"/>
            </w:pPr>
          </w:p>
        </w:tc>
        <w:tc>
          <w:tcPr>
            <w:tcW w:w="1413" w:type="dxa"/>
          </w:tcPr>
          <w:p w14:paraId="471008DE" w14:textId="77777777" w:rsidR="00465C64" w:rsidRDefault="00465C64" w:rsidP="00373FA7">
            <w:pPr>
              <w:pStyle w:val="BodyText"/>
            </w:pPr>
          </w:p>
        </w:tc>
      </w:tr>
    </w:tbl>
    <w:p w14:paraId="5A277138" w14:textId="088709EE" w:rsidR="00465C64" w:rsidRDefault="00465C64" w:rsidP="008153C4">
      <w:pPr>
        <w:pStyle w:val="BodyText"/>
      </w:pPr>
    </w:p>
    <w:p w14:paraId="3F94B0F3" w14:textId="77777777" w:rsidR="00465C64" w:rsidRDefault="00465C64">
      <w:r>
        <w:br w:type="page"/>
      </w:r>
    </w:p>
    <w:p w14:paraId="4F47975F" w14:textId="70E2D8F7" w:rsidR="008153C4" w:rsidRDefault="00465C64" w:rsidP="00465C64">
      <w:pPr>
        <w:pStyle w:val="Heading2"/>
      </w:pPr>
      <w:r>
        <w:lastRenderedPageBreak/>
        <w:t>Project Professional Qualification (PPQ)</w:t>
      </w:r>
    </w:p>
    <w:p w14:paraId="71DD1A38" w14:textId="0FD3A244" w:rsidR="00465C64" w:rsidRPr="009B5C30" w:rsidRDefault="00465C64" w:rsidP="00465C64">
      <w:pPr>
        <w:pStyle w:val="BodyText"/>
        <w:rPr>
          <w:b/>
          <w:bCs/>
          <w:color w:val="0A4644" w:themeColor="text2"/>
        </w:rPr>
      </w:pPr>
      <w:r w:rsidRPr="009B5C30">
        <w:rPr>
          <w:b/>
          <w:bCs/>
          <w:color w:val="0A4644" w:themeColor="text2"/>
        </w:rPr>
        <w:t>In the table below please map where within your course material you can locate each of the APM Project Professional Qualification syllabus criteria.</w:t>
      </w:r>
    </w:p>
    <w:tbl>
      <w:tblPr>
        <w:tblStyle w:val="APMTable"/>
        <w:tblW w:w="0" w:type="auto"/>
        <w:tblLayout w:type="fixed"/>
        <w:tblLook w:val="04A0" w:firstRow="1" w:lastRow="0" w:firstColumn="1" w:lastColumn="0" w:noHBand="0" w:noVBand="1"/>
      </w:tblPr>
      <w:tblGrid>
        <w:gridCol w:w="6237"/>
        <w:gridCol w:w="6237"/>
        <w:gridCol w:w="1413"/>
      </w:tblGrid>
      <w:tr w:rsidR="00FE4147" w14:paraId="008590EE" w14:textId="77777777" w:rsidTr="00373FA7">
        <w:trPr>
          <w:cnfStyle w:val="100000000000" w:firstRow="1" w:lastRow="0" w:firstColumn="0" w:lastColumn="0" w:oddVBand="0" w:evenVBand="0" w:oddHBand="0" w:evenHBand="0" w:firstRowFirstColumn="0" w:firstRowLastColumn="0" w:lastRowFirstColumn="0" w:lastRowLastColumn="0"/>
          <w:tblHeader/>
        </w:trPr>
        <w:tc>
          <w:tcPr>
            <w:tcW w:w="6237" w:type="dxa"/>
          </w:tcPr>
          <w:p w14:paraId="169FF947" w14:textId="77777777" w:rsidR="00FE4147" w:rsidRDefault="00FE4147" w:rsidP="00373FA7">
            <w:pPr>
              <w:pStyle w:val="BodyText"/>
            </w:pPr>
            <w:r>
              <w:t>Syllabus learning objective and learning outcome</w:t>
            </w:r>
          </w:p>
        </w:tc>
        <w:tc>
          <w:tcPr>
            <w:tcW w:w="6237" w:type="dxa"/>
          </w:tcPr>
          <w:p w14:paraId="122ACBAC" w14:textId="77777777" w:rsidR="00FE4147" w:rsidRDefault="00FE4147" w:rsidP="00373FA7">
            <w:pPr>
              <w:pStyle w:val="BodyText"/>
            </w:pPr>
            <w:r>
              <w:t>Evidence location</w:t>
            </w:r>
          </w:p>
        </w:tc>
        <w:tc>
          <w:tcPr>
            <w:tcW w:w="1413" w:type="dxa"/>
          </w:tcPr>
          <w:p w14:paraId="0ED445C7" w14:textId="77777777" w:rsidR="00FE4147" w:rsidRDefault="00FE4147" w:rsidP="00373FA7">
            <w:pPr>
              <w:pStyle w:val="BodyText"/>
            </w:pPr>
            <w:r>
              <w:t>APM use only</w:t>
            </w:r>
          </w:p>
        </w:tc>
      </w:tr>
      <w:tr w:rsidR="00FE4147" w:rsidRPr="00837D06" w14:paraId="7CE545E5" w14:textId="77777777" w:rsidTr="00373FA7">
        <w:tc>
          <w:tcPr>
            <w:tcW w:w="6237" w:type="dxa"/>
            <w:tcBorders>
              <w:bottom w:val="single" w:sz="4" w:space="0" w:color="auto"/>
            </w:tcBorders>
          </w:tcPr>
          <w:p w14:paraId="1F159F54" w14:textId="77777777" w:rsidR="00FE4147" w:rsidRPr="00837D06" w:rsidRDefault="00FE4147" w:rsidP="00373FA7">
            <w:pPr>
              <w:pStyle w:val="BodyText"/>
              <w:rPr>
                <w:i/>
                <w:iCs/>
              </w:rPr>
            </w:pPr>
            <w:r w:rsidRPr="00837D06">
              <w:rPr>
                <w:i/>
                <w:iCs/>
              </w:rPr>
              <w:t>Example: Knowledge of the strengths and limitations of different life cycles.</w:t>
            </w:r>
          </w:p>
        </w:tc>
        <w:tc>
          <w:tcPr>
            <w:tcW w:w="6237" w:type="dxa"/>
            <w:tcBorders>
              <w:bottom w:val="single" w:sz="4" w:space="0" w:color="auto"/>
            </w:tcBorders>
          </w:tcPr>
          <w:p w14:paraId="1B8E1B15" w14:textId="77777777" w:rsidR="00FE4147" w:rsidRPr="00837D06" w:rsidRDefault="00FE4147" w:rsidP="00373FA7">
            <w:pPr>
              <w:pStyle w:val="BodyText"/>
              <w:rPr>
                <w:rFonts w:cs="Arial"/>
                <w:i/>
                <w:iCs/>
              </w:rPr>
            </w:pPr>
            <w:r w:rsidRPr="00837D06">
              <w:rPr>
                <w:rFonts w:eastAsia="Times New Roman" w:cs="Arial"/>
                <w:i/>
                <w:iCs/>
              </w:rPr>
              <w:t>Workbook page 11. Slide 16.</w:t>
            </w:r>
          </w:p>
        </w:tc>
        <w:tc>
          <w:tcPr>
            <w:tcW w:w="1413" w:type="dxa"/>
          </w:tcPr>
          <w:p w14:paraId="35B1B122" w14:textId="77777777" w:rsidR="00FE4147" w:rsidRPr="00837D06" w:rsidRDefault="00FE4147" w:rsidP="00373FA7">
            <w:pPr>
              <w:pStyle w:val="BodyText"/>
              <w:rPr>
                <w:i/>
                <w:iCs/>
              </w:rPr>
            </w:pPr>
          </w:p>
        </w:tc>
      </w:tr>
      <w:tr w:rsidR="00162C40" w:rsidRPr="00162C40" w14:paraId="1897557A" w14:textId="77777777" w:rsidTr="00162C40">
        <w:tc>
          <w:tcPr>
            <w:tcW w:w="13887" w:type="dxa"/>
            <w:gridSpan w:val="3"/>
            <w:shd w:val="clear" w:color="auto" w:fill="0A4644" w:themeFill="text2"/>
          </w:tcPr>
          <w:p w14:paraId="32D10AC7" w14:textId="13416D73" w:rsidR="00162C40" w:rsidRPr="00162C40" w:rsidRDefault="00162C40" w:rsidP="00373FA7">
            <w:pPr>
              <w:pStyle w:val="BodyText"/>
              <w:rPr>
                <w:color w:val="FFFFFF" w:themeColor="background1"/>
              </w:rPr>
            </w:pPr>
            <w:r>
              <w:rPr>
                <w:color w:val="FFFFFF" w:themeColor="background1"/>
              </w:rPr>
              <w:t xml:space="preserve">Unit 1 Delivering projects through effective leadership and management. </w:t>
            </w:r>
          </w:p>
        </w:tc>
      </w:tr>
      <w:tr w:rsidR="00FE4147" w14:paraId="4DA8CCA5" w14:textId="77777777" w:rsidTr="00373FA7">
        <w:tc>
          <w:tcPr>
            <w:tcW w:w="13887" w:type="dxa"/>
            <w:gridSpan w:val="3"/>
            <w:shd w:val="clear" w:color="auto" w:fill="D8F9F8" w:themeFill="text2" w:themeFillTint="1A"/>
          </w:tcPr>
          <w:p w14:paraId="02B750F1" w14:textId="500FFBDC" w:rsidR="00FE4147" w:rsidRDefault="00FE4147" w:rsidP="00373FA7">
            <w:pPr>
              <w:pStyle w:val="BodyText"/>
            </w:pPr>
            <w:r w:rsidRPr="00C554C1">
              <w:t xml:space="preserve">1) </w:t>
            </w:r>
            <w:r w:rsidR="00162C40">
              <w:t xml:space="preserve">Provide visionary </w:t>
            </w:r>
            <w:r w:rsidR="00B81797">
              <w:t xml:space="preserve">leadership for a project. </w:t>
            </w:r>
          </w:p>
        </w:tc>
      </w:tr>
      <w:tr w:rsidR="00FE4147" w14:paraId="79A9FE7A" w14:textId="77777777" w:rsidTr="00373FA7">
        <w:tc>
          <w:tcPr>
            <w:tcW w:w="6237" w:type="dxa"/>
          </w:tcPr>
          <w:p w14:paraId="5FBFBE64" w14:textId="68E6B91E" w:rsidR="00FE4147" w:rsidRDefault="00B81797" w:rsidP="00373FA7">
            <w:pPr>
              <w:pStyle w:val="BodyText"/>
            </w:pPr>
            <w:r w:rsidRPr="00B81797">
              <w:t>1.1 Critically evaluate ethical, flexible, inspirational and collaborative approaches to the leadership of others in evolving situations</w:t>
            </w:r>
            <w:r>
              <w:t xml:space="preserve">. </w:t>
            </w:r>
          </w:p>
        </w:tc>
        <w:tc>
          <w:tcPr>
            <w:tcW w:w="6237" w:type="dxa"/>
          </w:tcPr>
          <w:p w14:paraId="59F7FB1C" w14:textId="77777777" w:rsidR="00FE4147" w:rsidRDefault="00FE4147" w:rsidP="00373FA7">
            <w:pPr>
              <w:pStyle w:val="BodyText"/>
            </w:pPr>
          </w:p>
        </w:tc>
        <w:tc>
          <w:tcPr>
            <w:tcW w:w="1413" w:type="dxa"/>
          </w:tcPr>
          <w:p w14:paraId="196959E2" w14:textId="77777777" w:rsidR="00FE4147" w:rsidRDefault="00FE4147" w:rsidP="00373FA7">
            <w:pPr>
              <w:pStyle w:val="BodyText"/>
            </w:pPr>
          </w:p>
        </w:tc>
      </w:tr>
      <w:tr w:rsidR="00FE4147" w14:paraId="7D01E21F" w14:textId="77777777" w:rsidTr="00373FA7">
        <w:tc>
          <w:tcPr>
            <w:tcW w:w="6237" w:type="dxa"/>
          </w:tcPr>
          <w:p w14:paraId="09948430" w14:textId="72EF5D30" w:rsidR="00FE4147" w:rsidRDefault="00B81797" w:rsidP="00373FA7">
            <w:pPr>
              <w:pStyle w:val="BodyText"/>
            </w:pPr>
            <w:r w:rsidRPr="00B81797">
              <w:t>1.2 Critically analyse ways in which to engage with a diverse range of individuals and teams to agree aims and objectives which are aligned to a project’s strategic goals.</w:t>
            </w:r>
          </w:p>
        </w:tc>
        <w:tc>
          <w:tcPr>
            <w:tcW w:w="6237" w:type="dxa"/>
          </w:tcPr>
          <w:p w14:paraId="219FCE47" w14:textId="77777777" w:rsidR="00FE4147" w:rsidRDefault="00FE4147" w:rsidP="00373FA7">
            <w:pPr>
              <w:pStyle w:val="BodyText"/>
            </w:pPr>
          </w:p>
        </w:tc>
        <w:tc>
          <w:tcPr>
            <w:tcW w:w="1413" w:type="dxa"/>
          </w:tcPr>
          <w:p w14:paraId="0AB92D0C" w14:textId="77777777" w:rsidR="00FE4147" w:rsidRDefault="00FE4147" w:rsidP="00373FA7">
            <w:pPr>
              <w:pStyle w:val="BodyText"/>
            </w:pPr>
          </w:p>
        </w:tc>
      </w:tr>
      <w:tr w:rsidR="00FE4147" w14:paraId="154994F3" w14:textId="77777777" w:rsidTr="00373FA7">
        <w:tc>
          <w:tcPr>
            <w:tcW w:w="6237" w:type="dxa"/>
          </w:tcPr>
          <w:p w14:paraId="4C4CCB61" w14:textId="15BDFB82" w:rsidR="00FE4147" w:rsidRDefault="00B81797" w:rsidP="00373FA7">
            <w:pPr>
              <w:pStyle w:val="BodyText"/>
            </w:pPr>
            <w:r w:rsidRPr="00B81797">
              <w:t xml:space="preserve">1.3 Critically evaluate environments which encourage and sustain empowered and </w:t>
            </w:r>
            <w:proofErr w:type="gramStart"/>
            <w:r w:rsidRPr="00B81797">
              <w:t>high</w:t>
            </w:r>
            <w:r w:rsidR="00C64928">
              <w:t xml:space="preserve"> performance</w:t>
            </w:r>
            <w:proofErr w:type="gramEnd"/>
            <w:r w:rsidR="00C64928">
              <w:t xml:space="preserve"> teams. </w:t>
            </w:r>
          </w:p>
        </w:tc>
        <w:tc>
          <w:tcPr>
            <w:tcW w:w="6237" w:type="dxa"/>
          </w:tcPr>
          <w:p w14:paraId="3923157D" w14:textId="77777777" w:rsidR="00FE4147" w:rsidRDefault="00FE4147" w:rsidP="00373FA7">
            <w:pPr>
              <w:pStyle w:val="BodyText"/>
            </w:pPr>
          </w:p>
        </w:tc>
        <w:tc>
          <w:tcPr>
            <w:tcW w:w="1413" w:type="dxa"/>
          </w:tcPr>
          <w:p w14:paraId="11FC40AB" w14:textId="77777777" w:rsidR="00FE4147" w:rsidRDefault="00FE4147" w:rsidP="00373FA7">
            <w:pPr>
              <w:pStyle w:val="BodyText"/>
            </w:pPr>
          </w:p>
        </w:tc>
      </w:tr>
      <w:tr w:rsidR="00FE4147" w14:paraId="49E144F8" w14:textId="77777777" w:rsidTr="00373FA7">
        <w:tc>
          <w:tcPr>
            <w:tcW w:w="13887" w:type="dxa"/>
            <w:gridSpan w:val="3"/>
            <w:shd w:val="clear" w:color="auto" w:fill="D8F9F8" w:themeFill="text2" w:themeFillTint="1A"/>
          </w:tcPr>
          <w:p w14:paraId="5D0CA9F7" w14:textId="34C80791" w:rsidR="00FE4147" w:rsidRDefault="00FE4147" w:rsidP="00373FA7">
            <w:pPr>
              <w:pStyle w:val="BodyText"/>
            </w:pPr>
            <w:r>
              <w:lastRenderedPageBreak/>
              <w:t xml:space="preserve">2) </w:t>
            </w:r>
            <w:r w:rsidR="00E94EC8" w:rsidRPr="00E94EC8">
              <w:t>Establish and develop teams to achieve project aims and objectives.</w:t>
            </w:r>
            <w:r>
              <w:br/>
            </w:r>
          </w:p>
        </w:tc>
      </w:tr>
      <w:tr w:rsidR="00FE4147" w14:paraId="325F51B4" w14:textId="77777777" w:rsidTr="00373FA7">
        <w:tc>
          <w:tcPr>
            <w:tcW w:w="6237" w:type="dxa"/>
          </w:tcPr>
          <w:p w14:paraId="621FA892" w14:textId="1F49CF7D" w:rsidR="00FE4147" w:rsidRDefault="00E94EC8" w:rsidP="00373FA7">
            <w:pPr>
              <w:pStyle w:val="BodyText"/>
            </w:pPr>
            <w:r w:rsidRPr="00E94EC8">
              <w:t>2.1 Critically evaluate the tools, techniques and leadership behaviours which can establish and sustain trust, confidence and collaboration to maintain change momentum within a project.</w:t>
            </w:r>
          </w:p>
        </w:tc>
        <w:tc>
          <w:tcPr>
            <w:tcW w:w="6237" w:type="dxa"/>
          </w:tcPr>
          <w:p w14:paraId="7392D801" w14:textId="77777777" w:rsidR="00FE4147" w:rsidRDefault="00FE4147" w:rsidP="00373FA7">
            <w:pPr>
              <w:pStyle w:val="BodyText"/>
            </w:pPr>
          </w:p>
        </w:tc>
        <w:tc>
          <w:tcPr>
            <w:tcW w:w="1413" w:type="dxa"/>
          </w:tcPr>
          <w:p w14:paraId="63759EF0" w14:textId="77777777" w:rsidR="00FE4147" w:rsidRDefault="00FE4147" w:rsidP="00373FA7">
            <w:pPr>
              <w:pStyle w:val="BodyText"/>
            </w:pPr>
          </w:p>
        </w:tc>
      </w:tr>
      <w:tr w:rsidR="00FE4147" w14:paraId="533F8BC6" w14:textId="77777777" w:rsidTr="00373FA7">
        <w:tc>
          <w:tcPr>
            <w:tcW w:w="6237" w:type="dxa"/>
          </w:tcPr>
          <w:p w14:paraId="0DCE2B2E" w14:textId="0D1A8137" w:rsidR="00FE4147" w:rsidRDefault="00E94EC8" w:rsidP="00373FA7">
            <w:pPr>
              <w:pStyle w:val="BodyText"/>
            </w:pPr>
            <w:r w:rsidRPr="00E94EC8">
              <w:t>2.2 Critically analyse how to respond to changes in a project’s environment to help ensure individual and team requirements and interests are maintained and supported</w:t>
            </w:r>
            <w:r w:rsidR="00FE4147">
              <w:t>.</w:t>
            </w:r>
          </w:p>
        </w:tc>
        <w:tc>
          <w:tcPr>
            <w:tcW w:w="6237" w:type="dxa"/>
          </w:tcPr>
          <w:p w14:paraId="395B2D72" w14:textId="77777777" w:rsidR="00FE4147" w:rsidRDefault="00FE4147" w:rsidP="00373FA7">
            <w:pPr>
              <w:pStyle w:val="BodyText"/>
            </w:pPr>
          </w:p>
        </w:tc>
        <w:tc>
          <w:tcPr>
            <w:tcW w:w="1413" w:type="dxa"/>
          </w:tcPr>
          <w:p w14:paraId="79EB4EEB" w14:textId="77777777" w:rsidR="00FE4147" w:rsidRDefault="00FE4147" w:rsidP="00373FA7">
            <w:pPr>
              <w:pStyle w:val="BodyText"/>
            </w:pPr>
          </w:p>
        </w:tc>
      </w:tr>
      <w:tr w:rsidR="00FE4147" w14:paraId="5145280E" w14:textId="77777777" w:rsidTr="00373FA7">
        <w:tc>
          <w:tcPr>
            <w:tcW w:w="6237" w:type="dxa"/>
          </w:tcPr>
          <w:p w14:paraId="47E21541" w14:textId="21F6124E" w:rsidR="00FE4147" w:rsidRDefault="00E94EC8" w:rsidP="00373FA7">
            <w:pPr>
              <w:pStyle w:val="BodyText"/>
            </w:pPr>
            <w:r w:rsidRPr="00E94EC8">
              <w:t>2.3 Critically analyse tools and techniques which are used to develop and maintain an effective team.</w:t>
            </w:r>
          </w:p>
        </w:tc>
        <w:tc>
          <w:tcPr>
            <w:tcW w:w="6237" w:type="dxa"/>
          </w:tcPr>
          <w:p w14:paraId="47562EC9" w14:textId="77777777" w:rsidR="00FE4147" w:rsidRDefault="00FE4147" w:rsidP="00373FA7">
            <w:pPr>
              <w:pStyle w:val="BodyText"/>
            </w:pPr>
          </w:p>
        </w:tc>
        <w:tc>
          <w:tcPr>
            <w:tcW w:w="1413" w:type="dxa"/>
          </w:tcPr>
          <w:p w14:paraId="504DBC7F" w14:textId="77777777" w:rsidR="00FE4147" w:rsidRDefault="00FE4147" w:rsidP="00373FA7">
            <w:pPr>
              <w:pStyle w:val="BodyText"/>
            </w:pPr>
          </w:p>
        </w:tc>
      </w:tr>
      <w:tr w:rsidR="00FE4147" w14:paraId="6FEBF7A5" w14:textId="77777777" w:rsidTr="00373FA7">
        <w:tc>
          <w:tcPr>
            <w:tcW w:w="6237" w:type="dxa"/>
          </w:tcPr>
          <w:p w14:paraId="651E8BB5" w14:textId="1F8E6A73" w:rsidR="00FE4147" w:rsidRDefault="0042415F" w:rsidP="00373FA7">
            <w:pPr>
              <w:pStyle w:val="BodyText"/>
            </w:pPr>
            <w:r w:rsidRPr="0042415F">
              <w:t>2.4 Critically evaluate the role of monitoring and feedback to recognise and discuss individual contributions.</w:t>
            </w:r>
          </w:p>
        </w:tc>
        <w:tc>
          <w:tcPr>
            <w:tcW w:w="6237" w:type="dxa"/>
          </w:tcPr>
          <w:p w14:paraId="5FE28ACD" w14:textId="77777777" w:rsidR="00FE4147" w:rsidRDefault="00FE4147" w:rsidP="00373FA7">
            <w:pPr>
              <w:pStyle w:val="BodyText"/>
            </w:pPr>
          </w:p>
        </w:tc>
        <w:tc>
          <w:tcPr>
            <w:tcW w:w="1413" w:type="dxa"/>
          </w:tcPr>
          <w:p w14:paraId="10F3B178" w14:textId="77777777" w:rsidR="00FE4147" w:rsidRDefault="00FE4147" w:rsidP="00373FA7">
            <w:pPr>
              <w:pStyle w:val="BodyText"/>
            </w:pPr>
          </w:p>
        </w:tc>
      </w:tr>
      <w:tr w:rsidR="0042415F" w14:paraId="5FB06BA1" w14:textId="77777777" w:rsidTr="00373FA7">
        <w:tc>
          <w:tcPr>
            <w:tcW w:w="6237" w:type="dxa"/>
          </w:tcPr>
          <w:p w14:paraId="64BBA7F2" w14:textId="1EF937D9" w:rsidR="0042415F" w:rsidRDefault="0042415F" w:rsidP="00373FA7">
            <w:pPr>
              <w:pStyle w:val="BodyText"/>
            </w:pPr>
            <w:r w:rsidRPr="0042415F">
              <w:t>2.5 Critically evaluate the relationship between performance management, the team development cycle and motivation to the success of a project.</w:t>
            </w:r>
          </w:p>
        </w:tc>
        <w:tc>
          <w:tcPr>
            <w:tcW w:w="6237" w:type="dxa"/>
          </w:tcPr>
          <w:p w14:paraId="0E26E980" w14:textId="77777777" w:rsidR="0042415F" w:rsidRDefault="0042415F" w:rsidP="00373FA7">
            <w:pPr>
              <w:pStyle w:val="BodyText"/>
            </w:pPr>
          </w:p>
        </w:tc>
        <w:tc>
          <w:tcPr>
            <w:tcW w:w="1413" w:type="dxa"/>
          </w:tcPr>
          <w:p w14:paraId="05D88D46" w14:textId="77777777" w:rsidR="0042415F" w:rsidRDefault="0042415F" w:rsidP="00373FA7">
            <w:pPr>
              <w:pStyle w:val="BodyText"/>
            </w:pPr>
          </w:p>
        </w:tc>
      </w:tr>
      <w:tr w:rsidR="0042415F" w14:paraId="6FA929D3" w14:textId="77777777" w:rsidTr="00373FA7">
        <w:tc>
          <w:tcPr>
            <w:tcW w:w="6237" w:type="dxa"/>
          </w:tcPr>
          <w:p w14:paraId="126CF4D4" w14:textId="53BF1A12" w:rsidR="0042415F" w:rsidRDefault="000D7AB7" w:rsidP="00373FA7">
            <w:pPr>
              <w:pStyle w:val="BodyText"/>
            </w:pPr>
            <w:r w:rsidRPr="000D7AB7">
              <w:t>2.6 Critically evaluate the extent to which conflict could be used to improve individual and team performance.</w:t>
            </w:r>
          </w:p>
        </w:tc>
        <w:tc>
          <w:tcPr>
            <w:tcW w:w="6237" w:type="dxa"/>
          </w:tcPr>
          <w:p w14:paraId="78F91718" w14:textId="77777777" w:rsidR="0042415F" w:rsidRDefault="0042415F" w:rsidP="00373FA7">
            <w:pPr>
              <w:pStyle w:val="BodyText"/>
            </w:pPr>
          </w:p>
        </w:tc>
        <w:tc>
          <w:tcPr>
            <w:tcW w:w="1413" w:type="dxa"/>
          </w:tcPr>
          <w:p w14:paraId="06F7E8C3" w14:textId="77777777" w:rsidR="0042415F" w:rsidRDefault="0042415F" w:rsidP="00373FA7">
            <w:pPr>
              <w:pStyle w:val="BodyText"/>
            </w:pPr>
          </w:p>
        </w:tc>
      </w:tr>
      <w:tr w:rsidR="00FE4147" w14:paraId="706A5988" w14:textId="77777777" w:rsidTr="00373FA7">
        <w:tc>
          <w:tcPr>
            <w:tcW w:w="13887" w:type="dxa"/>
            <w:gridSpan w:val="3"/>
            <w:shd w:val="clear" w:color="auto" w:fill="D8F9F8" w:themeFill="accent1" w:themeFillTint="1A"/>
          </w:tcPr>
          <w:p w14:paraId="4A8877D7" w14:textId="06D98DF3" w:rsidR="00FE4147" w:rsidRDefault="00FE4147" w:rsidP="00373FA7">
            <w:pPr>
              <w:pStyle w:val="BodyText"/>
            </w:pPr>
            <w:r>
              <w:lastRenderedPageBreak/>
              <w:t>3)</w:t>
            </w:r>
            <w:r w:rsidR="000D7AB7">
              <w:t xml:space="preserve"> </w:t>
            </w:r>
            <w:r w:rsidR="000D7AB7" w:rsidRPr="000D7AB7">
              <w:t>Maintain an engaged and constructive team through a positive approach to conflict management.</w:t>
            </w:r>
          </w:p>
        </w:tc>
      </w:tr>
      <w:tr w:rsidR="00FE4147" w14:paraId="296CA80B" w14:textId="77777777" w:rsidTr="00373FA7">
        <w:tc>
          <w:tcPr>
            <w:tcW w:w="6237" w:type="dxa"/>
          </w:tcPr>
          <w:p w14:paraId="3AF99BDC" w14:textId="7B15C248" w:rsidR="00FE4147" w:rsidRDefault="00352F42" w:rsidP="00373FA7">
            <w:pPr>
              <w:pStyle w:val="BodyText"/>
            </w:pPr>
            <w:r w:rsidRPr="00352F42">
              <w:t>3.1 Critically evaluate why and how to act with objectivity, impartiality and honesty when determining the cause of conflict</w:t>
            </w:r>
            <w:r>
              <w:t xml:space="preserve">. </w:t>
            </w:r>
          </w:p>
        </w:tc>
        <w:tc>
          <w:tcPr>
            <w:tcW w:w="6237" w:type="dxa"/>
          </w:tcPr>
          <w:p w14:paraId="14DD1EAA" w14:textId="77777777" w:rsidR="00FE4147" w:rsidRDefault="00FE4147" w:rsidP="00373FA7">
            <w:pPr>
              <w:pStyle w:val="BodyText"/>
            </w:pPr>
          </w:p>
        </w:tc>
        <w:tc>
          <w:tcPr>
            <w:tcW w:w="1413" w:type="dxa"/>
          </w:tcPr>
          <w:p w14:paraId="01EE2E23" w14:textId="77777777" w:rsidR="00FE4147" w:rsidRDefault="00FE4147" w:rsidP="00373FA7">
            <w:pPr>
              <w:pStyle w:val="BodyText"/>
            </w:pPr>
          </w:p>
        </w:tc>
      </w:tr>
      <w:tr w:rsidR="000D7AB7" w14:paraId="31C40F2C" w14:textId="77777777" w:rsidTr="00373FA7">
        <w:tc>
          <w:tcPr>
            <w:tcW w:w="6237" w:type="dxa"/>
          </w:tcPr>
          <w:p w14:paraId="31703F93" w14:textId="1E9EC77C" w:rsidR="000D7AB7" w:rsidRDefault="00352F42" w:rsidP="00373FA7">
            <w:pPr>
              <w:pStyle w:val="BodyText"/>
            </w:pPr>
            <w:r w:rsidRPr="00352F42">
              <w:t>3.2 Critically analyse appropriate actions to take which help ensure conflict is managed and resolved giving respect to each party and with the support of others where required.</w:t>
            </w:r>
          </w:p>
        </w:tc>
        <w:tc>
          <w:tcPr>
            <w:tcW w:w="6237" w:type="dxa"/>
          </w:tcPr>
          <w:p w14:paraId="3A43B40F" w14:textId="77777777" w:rsidR="000D7AB7" w:rsidRDefault="000D7AB7" w:rsidP="00373FA7">
            <w:pPr>
              <w:pStyle w:val="BodyText"/>
            </w:pPr>
          </w:p>
        </w:tc>
        <w:tc>
          <w:tcPr>
            <w:tcW w:w="1413" w:type="dxa"/>
          </w:tcPr>
          <w:p w14:paraId="525F6C21" w14:textId="77777777" w:rsidR="000D7AB7" w:rsidRDefault="000D7AB7" w:rsidP="00373FA7">
            <w:pPr>
              <w:pStyle w:val="BodyText"/>
            </w:pPr>
          </w:p>
        </w:tc>
      </w:tr>
      <w:tr w:rsidR="000D7AB7" w14:paraId="00BD2E56" w14:textId="77777777" w:rsidTr="00373FA7">
        <w:tc>
          <w:tcPr>
            <w:tcW w:w="6237" w:type="dxa"/>
          </w:tcPr>
          <w:p w14:paraId="6A1ED066" w14:textId="2B96AEC6" w:rsidR="000D7AB7" w:rsidRDefault="00352F42" w:rsidP="00373FA7">
            <w:pPr>
              <w:pStyle w:val="BodyText"/>
            </w:pPr>
            <w:r w:rsidRPr="00352F42">
              <w:t>3.3 Critically evaluate ways in which to address challenges, issues and conflict to reduce any negative impact on a project.</w:t>
            </w:r>
          </w:p>
        </w:tc>
        <w:tc>
          <w:tcPr>
            <w:tcW w:w="6237" w:type="dxa"/>
          </w:tcPr>
          <w:p w14:paraId="3B2DD357" w14:textId="77777777" w:rsidR="000D7AB7" w:rsidRDefault="000D7AB7" w:rsidP="00373FA7">
            <w:pPr>
              <w:pStyle w:val="BodyText"/>
            </w:pPr>
          </w:p>
        </w:tc>
        <w:tc>
          <w:tcPr>
            <w:tcW w:w="1413" w:type="dxa"/>
          </w:tcPr>
          <w:p w14:paraId="681174DD" w14:textId="77777777" w:rsidR="000D7AB7" w:rsidRDefault="000D7AB7" w:rsidP="00373FA7">
            <w:pPr>
              <w:pStyle w:val="BodyText"/>
            </w:pPr>
          </w:p>
        </w:tc>
      </w:tr>
      <w:tr w:rsidR="00FE4147" w14:paraId="1184A367" w14:textId="77777777" w:rsidTr="00373FA7">
        <w:tc>
          <w:tcPr>
            <w:tcW w:w="6237" w:type="dxa"/>
          </w:tcPr>
          <w:p w14:paraId="487771BC" w14:textId="5748280A" w:rsidR="00FE4147" w:rsidRDefault="00D365AC" w:rsidP="00373FA7">
            <w:pPr>
              <w:pStyle w:val="BodyText"/>
            </w:pPr>
            <w:r w:rsidRPr="00D365AC">
              <w:t>3.4 Critically analyse ways in which to maintain an awareness of challenges, issues and conflict within a project team.</w:t>
            </w:r>
          </w:p>
        </w:tc>
        <w:tc>
          <w:tcPr>
            <w:tcW w:w="6237" w:type="dxa"/>
          </w:tcPr>
          <w:p w14:paraId="29530B92" w14:textId="77777777" w:rsidR="00FE4147" w:rsidRDefault="00FE4147" w:rsidP="00373FA7">
            <w:pPr>
              <w:pStyle w:val="BodyText"/>
            </w:pPr>
          </w:p>
        </w:tc>
        <w:tc>
          <w:tcPr>
            <w:tcW w:w="1413" w:type="dxa"/>
          </w:tcPr>
          <w:p w14:paraId="71EFA472" w14:textId="77777777" w:rsidR="00FE4147" w:rsidRDefault="00FE4147" w:rsidP="00373FA7">
            <w:pPr>
              <w:pStyle w:val="BodyText"/>
            </w:pPr>
          </w:p>
        </w:tc>
      </w:tr>
      <w:tr w:rsidR="00FE4147" w14:paraId="6A450B00" w14:textId="77777777" w:rsidTr="00373FA7">
        <w:tc>
          <w:tcPr>
            <w:tcW w:w="13887" w:type="dxa"/>
            <w:gridSpan w:val="3"/>
            <w:shd w:val="clear" w:color="auto" w:fill="D8F9F8" w:themeFill="accent1" w:themeFillTint="1A"/>
          </w:tcPr>
          <w:p w14:paraId="287D4ECE" w14:textId="7D0E0EA3" w:rsidR="00FE4147" w:rsidRDefault="00FE4147" w:rsidP="00373FA7">
            <w:pPr>
              <w:pStyle w:val="BodyText"/>
            </w:pPr>
            <w:r>
              <w:t xml:space="preserve">4) </w:t>
            </w:r>
            <w:r w:rsidR="00D365AC" w:rsidRPr="00D365AC">
              <w:t xml:space="preserve">Resolve problems taking a logical approach to the </w:t>
            </w:r>
            <w:proofErr w:type="gramStart"/>
            <w:r w:rsidR="00D365AC" w:rsidRPr="00D365AC">
              <w:t>problem</w:t>
            </w:r>
            <w:r w:rsidR="00D365AC">
              <w:t xml:space="preserve"> </w:t>
            </w:r>
            <w:r w:rsidR="00D365AC" w:rsidRPr="00D365AC">
              <w:t>solving</w:t>
            </w:r>
            <w:proofErr w:type="gramEnd"/>
            <w:r w:rsidR="00D365AC" w:rsidRPr="00D365AC">
              <w:t xml:space="preserve"> process</w:t>
            </w:r>
          </w:p>
        </w:tc>
      </w:tr>
      <w:tr w:rsidR="00FE4147" w14:paraId="4AF3ABEE" w14:textId="77777777" w:rsidTr="00373FA7">
        <w:tc>
          <w:tcPr>
            <w:tcW w:w="6237" w:type="dxa"/>
          </w:tcPr>
          <w:p w14:paraId="75C3FADA" w14:textId="3BAD5AEC" w:rsidR="00FE4147" w:rsidRDefault="00E566DB" w:rsidP="00373FA7">
            <w:pPr>
              <w:pStyle w:val="BodyText"/>
            </w:pPr>
            <w:r w:rsidRPr="00E566DB">
              <w:t>4.1 Demonstrate an awareness of the impact of problems on the achievement of a project’s objectives.</w:t>
            </w:r>
          </w:p>
        </w:tc>
        <w:tc>
          <w:tcPr>
            <w:tcW w:w="6237" w:type="dxa"/>
          </w:tcPr>
          <w:p w14:paraId="7A7B870F" w14:textId="77777777" w:rsidR="00FE4147" w:rsidRDefault="00FE4147" w:rsidP="00373FA7">
            <w:pPr>
              <w:pStyle w:val="BodyText"/>
            </w:pPr>
          </w:p>
        </w:tc>
        <w:tc>
          <w:tcPr>
            <w:tcW w:w="1413" w:type="dxa"/>
          </w:tcPr>
          <w:p w14:paraId="6FF9530A" w14:textId="77777777" w:rsidR="00FE4147" w:rsidRDefault="00FE4147" w:rsidP="00373FA7">
            <w:pPr>
              <w:pStyle w:val="BodyText"/>
            </w:pPr>
          </w:p>
        </w:tc>
      </w:tr>
      <w:tr w:rsidR="00D365AC" w14:paraId="2D75BE63" w14:textId="77777777" w:rsidTr="00373FA7">
        <w:tc>
          <w:tcPr>
            <w:tcW w:w="6237" w:type="dxa"/>
          </w:tcPr>
          <w:p w14:paraId="622F1240" w14:textId="282AC922" w:rsidR="00D365AC" w:rsidRDefault="00E566DB" w:rsidP="00373FA7">
            <w:pPr>
              <w:pStyle w:val="BodyText"/>
            </w:pPr>
            <w:r w:rsidRPr="00E566DB">
              <w:lastRenderedPageBreak/>
              <w:t>4.2 Demonstrate how to obtain valid, reliable and timely information to resolve problems.</w:t>
            </w:r>
          </w:p>
        </w:tc>
        <w:tc>
          <w:tcPr>
            <w:tcW w:w="6237" w:type="dxa"/>
          </w:tcPr>
          <w:p w14:paraId="42DBFB77" w14:textId="77777777" w:rsidR="00D365AC" w:rsidRDefault="00D365AC" w:rsidP="00373FA7">
            <w:pPr>
              <w:pStyle w:val="BodyText"/>
            </w:pPr>
          </w:p>
        </w:tc>
        <w:tc>
          <w:tcPr>
            <w:tcW w:w="1413" w:type="dxa"/>
          </w:tcPr>
          <w:p w14:paraId="0C4AD262" w14:textId="77777777" w:rsidR="00D365AC" w:rsidRDefault="00D365AC" w:rsidP="00373FA7">
            <w:pPr>
              <w:pStyle w:val="BodyText"/>
            </w:pPr>
          </w:p>
        </w:tc>
      </w:tr>
      <w:tr w:rsidR="00D365AC" w14:paraId="6B72643F" w14:textId="77777777" w:rsidTr="00373FA7">
        <w:tc>
          <w:tcPr>
            <w:tcW w:w="6237" w:type="dxa"/>
          </w:tcPr>
          <w:p w14:paraId="6209B161" w14:textId="203DA23C" w:rsidR="00D365AC" w:rsidRDefault="00E566DB" w:rsidP="00373FA7">
            <w:pPr>
              <w:pStyle w:val="BodyText"/>
            </w:pPr>
            <w:r w:rsidRPr="00E566DB">
              <w:t>4.3 Demonstrate a logical and recognised approach to problem-solving.</w:t>
            </w:r>
          </w:p>
        </w:tc>
        <w:tc>
          <w:tcPr>
            <w:tcW w:w="6237" w:type="dxa"/>
          </w:tcPr>
          <w:p w14:paraId="28E6D133" w14:textId="77777777" w:rsidR="00D365AC" w:rsidRDefault="00D365AC" w:rsidP="00373FA7">
            <w:pPr>
              <w:pStyle w:val="BodyText"/>
            </w:pPr>
          </w:p>
        </w:tc>
        <w:tc>
          <w:tcPr>
            <w:tcW w:w="1413" w:type="dxa"/>
          </w:tcPr>
          <w:p w14:paraId="39F447C7" w14:textId="77777777" w:rsidR="00D365AC" w:rsidRDefault="00D365AC" w:rsidP="00373FA7">
            <w:pPr>
              <w:pStyle w:val="BodyText"/>
            </w:pPr>
          </w:p>
        </w:tc>
      </w:tr>
      <w:tr w:rsidR="00FE4147" w14:paraId="75252E32" w14:textId="77777777" w:rsidTr="00373FA7">
        <w:tc>
          <w:tcPr>
            <w:tcW w:w="6237" w:type="dxa"/>
          </w:tcPr>
          <w:p w14:paraId="0117A8B3" w14:textId="7D5E4C2A" w:rsidR="00FE4147" w:rsidRDefault="00E566DB" w:rsidP="00373FA7">
            <w:pPr>
              <w:pStyle w:val="BodyText"/>
            </w:pPr>
            <w:r w:rsidRPr="00E566DB">
              <w:t>4.4 Demonstrate an awareness of the relationship between problem-solving and decision</w:t>
            </w:r>
            <w:r>
              <w:t xml:space="preserve"> </w:t>
            </w:r>
            <w:r w:rsidRPr="00E566DB">
              <w:t>making.</w:t>
            </w:r>
          </w:p>
        </w:tc>
        <w:tc>
          <w:tcPr>
            <w:tcW w:w="6237" w:type="dxa"/>
          </w:tcPr>
          <w:p w14:paraId="03AF8956" w14:textId="77777777" w:rsidR="00FE4147" w:rsidRDefault="00FE4147" w:rsidP="00373FA7">
            <w:pPr>
              <w:pStyle w:val="BodyText"/>
            </w:pPr>
          </w:p>
        </w:tc>
        <w:tc>
          <w:tcPr>
            <w:tcW w:w="1413" w:type="dxa"/>
          </w:tcPr>
          <w:p w14:paraId="00346577" w14:textId="77777777" w:rsidR="00FE4147" w:rsidRDefault="00FE4147" w:rsidP="00373FA7">
            <w:pPr>
              <w:pStyle w:val="BodyText"/>
            </w:pPr>
          </w:p>
        </w:tc>
      </w:tr>
      <w:tr w:rsidR="00FE4147" w14:paraId="3C97A68B" w14:textId="77777777" w:rsidTr="00373FA7">
        <w:tc>
          <w:tcPr>
            <w:tcW w:w="13887" w:type="dxa"/>
            <w:gridSpan w:val="3"/>
            <w:shd w:val="clear" w:color="auto" w:fill="D8F9F8" w:themeFill="accent1" w:themeFillTint="1A"/>
          </w:tcPr>
          <w:p w14:paraId="2E6A3C4A" w14:textId="27F3DBB6" w:rsidR="00FE4147" w:rsidRDefault="00FE4147" w:rsidP="00373FA7">
            <w:pPr>
              <w:pStyle w:val="BodyText"/>
            </w:pPr>
            <w:r>
              <w:t>5)</w:t>
            </w:r>
            <w:r w:rsidR="00553D2E">
              <w:t xml:space="preserve"> </w:t>
            </w:r>
            <w:r w:rsidR="00553D2E" w:rsidRPr="00553D2E">
              <w:t>Make decisions which support the objectives of a project.</w:t>
            </w:r>
          </w:p>
        </w:tc>
      </w:tr>
      <w:tr w:rsidR="00FE4147" w14:paraId="46CACB83" w14:textId="77777777" w:rsidTr="00373FA7">
        <w:tc>
          <w:tcPr>
            <w:tcW w:w="6237" w:type="dxa"/>
          </w:tcPr>
          <w:p w14:paraId="20DCFD29" w14:textId="11A3D4F4" w:rsidR="00FE4147" w:rsidRDefault="00553D2E" w:rsidP="00373FA7">
            <w:pPr>
              <w:pStyle w:val="BodyText"/>
            </w:pPr>
            <w:r w:rsidRPr="00553D2E">
              <w:t>5.1 Demonstrate how to maintain decision making hierarchies within a project.</w:t>
            </w:r>
          </w:p>
        </w:tc>
        <w:tc>
          <w:tcPr>
            <w:tcW w:w="6237" w:type="dxa"/>
          </w:tcPr>
          <w:p w14:paraId="58E8DF7E" w14:textId="77777777" w:rsidR="00FE4147" w:rsidRDefault="00FE4147" w:rsidP="00373FA7">
            <w:pPr>
              <w:pStyle w:val="BodyText"/>
            </w:pPr>
          </w:p>
        </w:tc>
        <w:tc>
          <w:tcPr>
            <w:tcW w:w="1413" w:type="dxa"/>
          </w:tcPr>
          <w:p w14:paraId="78D2B731" w14:textId="77777777" w:rsidR="00FE4147" w:rsidRDefault="00FE4147" w:rsidP="00373FA7">
            <w:pPr>
              <w:pStyle w:val="BodyText"/>
            </w:pPr>
          </w:p>
        </w:tc>
      </w:tr>
      <w:tr w:rsidR="00FE4147" w14:paraId="6BEDE88E" w14:textId="77777777" w:rsidTr="00373FA7">
        <w:tc>
          <w:tcPr>
            <w:tcW w:w="6237" w:type="dxa"/>
          </w:tcPr>
          <w:p w14:paraId="6CEE2C0A" w14:textId="01EA42DC" w:rsidR="00FE4147" w:rsidRDefault="00553D2E" w:rsidP="00373FA7">
            <w:pPr>
              <w:pStyle w:val="BodyText"/>
            </w:pPr>
            <w:r w:rsidRPr="00553D2E">
              <w:t xml:space="preserve">5.2 Demonstrate an understanding of how decision-making in a project relates to the </w:t>
            </w:r>
            <w:proofErr w:type="gramStart"/>
            <w:r w:rsidRPr="00553D2E">
              <w:t>organisation‘</w:t>
            </w:r>
            <w:proofErr w:type="gramEnd"/>
            <w:r w:rsidRPr="00553D2E">
              <w:t>s governance structure.</w:t>
            </w:r>
          </w:p>
        </w:tc>
        <w:tc>
          <w:tcPr>
            <w:tcW w:w="6237" w:type="dxa"/>
          </w:tcPr>
          <w:p w14:paraId="081C7878" w14:textId="77777777" w:rsidR="00FE4147" w:rsidRDefault="00FE4147" w:rsidP="00373FA7">
            <w:pPr>
              <w:pStyle w:val="BodyText"/>
            </w:pPr>
          </w:p>
        </w:tc>
        <w:tc>
          <w:tcPr>
            <w:tcW w:w="1413" w:type="dxa"/>
          </w:tcPr>
          <w:p w14:paraId="47463862" w14:textId="77777777" w:rsidR="00FE4147" w:rsidRDefault="00FE4147" w:rsidP="00373FA7">
            <w:pPr>
              <w:pStyle w:val="BodyText"/>
            </w:pPr>
          </w:p>
        </w:tc>
      </w:tr>
      <w:tr w:rsidR="00FE4147" w14:paraId="55D428E5" w14:textId="77777777" w:rsidTr="00373FA7">
        <w:tc>
          <w:tcPr>
            <w:tcW w:w="6237" w:type="dxa"/>
          </w:tcPr>
          <w:p w14:paraId="20FF9170" w14:textId="7AA1E1E0" w:rsidR="00FE4147" w:rsidRDefault="00E159B6" w:rsidP="00373FA7">
            <w:pPr>
              <w:pStyle w:val="BodyText"/>
            </w:pPr>
            <w:r w:rsidRPr="00E159B6">
              <w:t>5.3 Demonstrate a logical and recognised approach to decision making.</w:t>
            </w:r>
          </w:p>
        </w:tc>
        <w:tc>
          <w:tcPr>
            <w:tcW w:w="6237" w:type="dxa"/>
          </w:tcPr>
          <w:p w14:paraId="077B474A" w14:textId="77777777" w:rsidR="00FE4147" w:rsidRDefault="00FE4147" w:rsidP="00373FA7">
            <w:pPr>
              <w:pStyle w:val="BodyText"/>
            </w:pPr>
          </w:p>
        </w:tc>
        <w:tc>
          <w:tcPr>
            <w:tcW w:w="1413" w:type="dxa"/>
          </w:tcPr>
          <w:p w14:paraId="1F6A8DF1" w14:textId="77777777" w:rsidR="00FE4147" w:rsidRDefault="00FE4147" w:rsidP="00373FA7">
            <w:pPr>
              <w:pStyle w:val="BodyText"/>
            </w:pPr>
          </w:p>
        </w:tc>
      </w:tr>
      <w:tr w:rsidR="00FE4147" w14:paraId="5C430252" w14:textId="77777777" w:rsidTr="00373FA7">
        <w:tc>
          <w:tcPr>
            <w:tcW w:w="13887" w:type="dxa"/>
            <w:gridSpan w:val="3"/>
            <w:shd w:val="clear" w:color="auto" w:fill="D8F9F8" w:themeFill="accent1" w:themeFillTint="1A"/>
          </w:tcPr>
          <w:p w14:paraId="4731CAEF" w14:textId="15BE00A4" w:rsidR="00FE4147" w:rsidRDefault="00FE4147" w:rsidP="00373FA7">
            <w:pPr>
              <w:pStyle w:val="BodyText"/>
            </w:pPr>
            <w:r>
              <w:t xml:space="preserve">6) </w:t>
            </w:r>
            <w:r w:rsidR="00E159B6" w:rsidRPr="00E159B6">
              <w:t>Communicate effectively with stakeholders to achieve a project’s objectives.</w:t>
            </w:r>
          </w:p>
        </w:tc>
      </w:tr>
      <w:tr w:rsidR="00FE4147" w14:paraId="34B5F291" w14:textId="77777777" w:rsidTr="00373FA7">
        <w:tc>
          <w:tcPr>
            <w:tcW w:w="6237" w:type="dxa"/>
          </w:tcPr>
          <w:p w14:paraId="11BCF948" w14:textId="76BFE3D4" w:rsidR="00FE4147" w:rsidRDefault="00B31DEA" w:rsidP="00373FA7">
            <w:pPr>
              <w:pStyle w:val="BodyText"/>
            </w:pPr>
            <w:r w:rsidRPr="00B31DEA">
              <w:lastRenderedPageBreak/>
              <w:t>6.1 Critically analyse ways in which to effectively and appropriately communicate so that the relationship between a project’s vision, values and objectives, and organisational strategic objectives are understood by stakeholders.</w:t>
            </w:r>
          </w:p>
        </w:tc>
        <w:tc>
          <w:tcPr>
            <w:tcW w:w="6237" w:type="dxa"/>
          </w:tcPr>
          <w:p w14:paraId="19B3EB71" w14:textId="77777777" w:rsidR="00FE4147" w:rsidRDefault="00FE4147" w:rsidP="00373FA7">
            <w:pPr>
              <w:pStyle w:val="BodyText"/>
            </w:pPr>
          </w:p>
        </w:tc>
        <w:tc>
          <w:tcPr>
            <w:tcW w:w="1413" w:type="dxa"/>
          </w:tcPr>
          <w:p w14:paraId="265C0EF1" w14:textId="77777777" w:rsidR="00FE4147" w:rsidRDefault="00FE4147" w:rsidP="00373FA7">
            <w:pPr>
              <w:pStyle w:val="BodyText"/>
            </w:pPr>
          </w:p>
        </w:tc>
      </w:tr>
      <w:tr w:rsidR="00FE4147" w14:paraId="61EB4B3C" w14:textId="77777777" w:rsidTr="00373FA7">
        <w:tc>
          <w:tcPr>
            <w:tcW w:w="6237" w:type="dxa"/>
          </w:tcPr>
          <w:p w14:paraId="4327754C" w14:textId="4E587A69" w:rsidR="00FE4147" w:rsidRDefault="00B31DEA" w:rsidP="00373FA7">
            <w:pPr>
              <w:pStyle w:val="BodyText"/>
            </w:pPr>
            <w:r w:rsidRPr="00B31DEA">
              <w:t>6.2 Critically evaluate ways in which to communicate throughout a project where interaction with the project team and wider environment is necessary to deliver a project’s objectives.</w:t>
            </w:r>
          </w:p>
        </w:tc>
        <w:tc>
          <w:tcPr>
            <w:tcW w:w="6237" w:type="dxa"/>
          </w:tcPr>
          <w:p w14:paraId="5BCBCF88" w14:textId="77777777" w:rsidR="00FE4147" w:rsidRDefault="00FE4147" w:rsidP="00373FA7">
            <w:pPr>
              <w:pStyle w:val="BodyText"/>
            </w:pPr>
          </w:p>
        </w:tc>
        <w:tc>
          <w:tcPr>
            <w:tcW w:w="1413" w:type="dxa"/>
          </w:tcPr>
          <w:p w14:paraId="34E575F7" w14:textId="77777777" w:rsidR="00FE4147" w:rsidRDefault="00FE4147" w:rsidP="00373FA7">
            <w:pPr>
              <w:pStyle w:val="BodyText"/>
            </w:pPr>
          </w:p>
        </w:tc>
      </w:tr>
      <w:tr w:rsidR="00FE4147" w14:paraId="61B034B1" w14:textId="77777777" w:rsidTr="00373FA7">
        <w:tc>
          <w:tcPr>
            <w:tcW w:w="6237" w:type="dxa"/>
          </w:tcPr>
          <w:p w14:paraId="1AB23A14" w14:textId="4D3E84C9" w:rsidR="00FE4147" w:rsidRDefault="00B31DEA" w:rsidP="00373FA7">
            <w:pPr>
              <w:pStyle w:val="BodyText"/>
            </w:pPr>
            <w:r w:rsidRPr="00B31DEA">
              <w:t>6.3 Demonstrate effective verbal communication to provide information to, and gain information from, stakeholders.</w:t>
            </w:r>
          </w:p>
        </w:tc>
        <w:tc>
          <w:tcPr>
            <w:tcW w:w="6237" w:type="dxa"/>
          </w:tcPr>
          <w:p w14:paraId="426ADFB7" w14:textId="77777777" w:rsidR="00FE4147" w:rsidRDefault="00FE4147" w:rsidP="00373FA7">
            <w:pPr>
              <w:pStyle w:val="BodyText"/>
            </w:pPr>
          </w:p>
        </w:tc>
        <w:tc>
          <w:tcPr>
            <w:tcW w:w="1413" w:type="dxa"/>
          </w:tcPr>
          <w:p w14:paraId="19155024" w14:textId="77777777" w:rsidR="00FE4147" w:rsidRDefault="00FE4147" w:rsidP="00373FA7">
            <w:pPr>
              <w:pStyle w:val="BodyText"/>
            </w:pPr>
          </w:p>
        </w:tc>
      </w:tr>
      <w:tr w:rsidR="00FE4147" w14:paraId="73E1F722" w14:textId="77777777" w:rsidTr="00373FA7">
        <w:tc>
          <w:tcPr>
            <w:tcW w:w="13887" w:type="dxa"/>
            <w:gridSpan w:val="3"/>
            <w:shd w:val="clear" w:color="auto" w:fill="D8F9F8" w:themeFill="accent1" w:themeFillTint="1A"/>
          </w:tcPr>
          <w:p w14:paraId="1A741F50" w14:textId="5BE76556" w:rsidR="00FE4147" w:rsidRDefault="00FE4147" w:rsidP="00373FA7">
            <w:pPr>
              <w:pStyle w:val="BodyText"/>
            </w:pPr>
            <w:r>
              <w:t>7)</w:t>
            </w:r>
            <w:r w:rsidR="00B31DEA">
              <w:t xml:space="preserve"> </w:t>
            </w:r>
            <w:r w:rsidR="00B31DEA" w:rsidRPr="00B31DEA">
              <w:t>Negotiate effectively with stakeholders to achieve a project’s objectives.</w:t>
            </w:r>
          </w:p>
        </w:tc>
      </w:tr>
      <w:tr w:rsidR="00B31DEA" w14:paraId="50F0AC79" w14:textId="77777777" w:rsidTr="00373FA7">
        <w:tc>
          <w:tcPr>
            <w:tcW w:w="6237" w:type="dxa"/>
          </w:tcPr>
          <w:p w14:paraId="59352D84" w14:textId="695DADDA" w:rsidR="00B31DEA" w:rsidRDefault="00000D43" w:rsidP="00373FA7">
            <w:pPr>
              <w:pStyle w:val="BodyText"/>
            </w:pPr>
            <w:r w:rsidRPr="00000D43">
              <w:t>7.1 Demonstrate how to effectively negotiate with internal stakeholders.</w:t>
            </w:r>
          </w:p>
        </w:tc>
        <w:tc>
          <w:tcPr>
            <w:tcW w:w="6237" w:type="dxa"/>
          </w:tcPr>
          <w:p w14:paraId="68200D26" w14:textId="77777777" w:rsidR="00B31DEA" w:rsidRDefault="00B31DEA" w:rsidP="00373FA7">
            <w:pPr>
              <w:pStyle w:val="BodyText"/>
            </w:pPr>
          </w:p>
        </w:tc>
        <w:tc>
          <w:tcPr>
            <w:tcW w:w="1413" w:type="dxa"/>
          </w:tcPr>
          <w:p w14:paraId="30A54FBC" w14:textId="77777777" w:rsidR="00B31DEA" w:rsidRDefault="00B31DEA" w:rsidP="00373FA7">
            <w:pPr>
              <w:pStyle w:val="BodyText"/>
            </w:pPr>
          </w:p>
        </w:tc>
      </w:tr>
      <w:tr w:rsidR="00FE4147" w14:paraId="65BDDDDA" w14:textId="77777777" w:rsidTr="00373FA7">
        <w:tc>
          <w:tcPr>
            <w:tcW w:w="6237" w:type="dxa"/>
          </w:tcPr>
          <w:p w14:paraId="3ED2C099" w14:textId="2203BF7A" w:rsidR="00FE4147" w:rsidRDefault="00000D43" w:rsidP="00373FA7">
            <w:pPr>
              <w:pStyle w:val="BodyText"/>
            </w:pPr>
            <w:r w:rsidRPr="00000D43">
              <w:t>7.2 Demonstrate how to effectively negotiate with external stakeholders.</w:t>
            </w:r>
          </w:p>
        </w:tc>
        <w:tc>
          <w:tcPr>
            <w:tcW w:w="6237" w:type="dxa"/>
          </w:tcPr>
          <w:p w14:paraId="36338121" w14:textId="77777777" w:rsidR="00FE4147" w:rsidRDefault="00FE4147" w:rsidP="00373FA7">
            <w:pPr>
              <w:pStyle w:val="BodyText"/>
            </w:pPr>
          </w:p>
        </w:tc>
        <w:tc>
          <w:tcPr>
            <w:tcW w:w="1413" w:type="dxa"/>
          </w:tcPr>
          <w:p w14:paraId="70ED96C4" w14:textId="77777777" w:rsidR="00FE4147" w:rsidRDefault="00FE4147" w:rsidP="00373FA7">
            <w:pPr>
              <w:pStyle w:val="BodyText"/>
            </w:pPr>
          </w:p>
        </w:tc>
      </w:tr>
      <w:tr w:rsidR="00000D43" w:rsidRPr="00162C40" w14:paraId="73192990" w14:textId="77777777" w:rsidTr="00241D76">
        <w:tc>
          <w:tcPr>
            <w:tcW w:w="13887" w:type="dxa"/>
            <w:gridSpan w:val="3"/>
            <w:shd w:val="clear" w:color="auto" w:fill="0A4644" w:themeFill="text2"/>
          </w:tcPr>
          <w:p w14:paraId="38B42C6D" w14:textId="4E8C112E" w:rsidR="00000D43" w:rsidRPr="00162C40" w:rsidRDefault="00000D43" w:rsidP="00241D76">
            <w:pPr>
              <w:pStyle w:val="BodyText"/>
              <w:rPr>
                <w:color w:val="FFFFFF" w:themeColor="background1"/>
              </w:rPr>
            </w:pPr>
            <w:r>
              <w:rPr>
                <w:color w:val="FFFFFF" w:themeColor="background1"/>
              </w:rPr>
              <w:t xml:space="preserve">Unit 2 Delivering projects through effective governance and oversight. </w:t>
            </w:r>
          </w:p>
        </w:tc>
      </w:tr>
      <w:tr w:rsidR="00FE4147" w14:paraId="329E86BF" w14:textId="77777777" w:rsidTr="00373FA7">
        <w:tc>
          <w:tcPr>
            <w:tcW w:w="13887" w:type="dxa"/>
            <w:gridSpan w:val="3"/>
            <w:shd w:val="clear" w:color="auto" w:fill="D8F9F8" w:themeFill="accent1" w:themeFillTint="1A"/>
          </w:tcPr>
          <w:p w14:paraId="3FF4EFC1" w14:textId="3F7DBC3F" w:rsidR="00FE4147" w:rsidRDefault="00000D43" w:rsidP="00373FA7">
            <w:pPr>
              <w:pStyle w:val="BodyText"/>
            </w:pPr>
            <w:r>
              <w:lastRenderedPageBreak/>
              <w:t>1</w:t>
            </w:r>
            <w:r w:rsidR="00FE4147">
              <w:t xml:space="preserve">) </w:t>
            </w:r>
            <w:r w:rsidR="00AB5A56" w:rsidRPr="00AB5A56">
              <w:t>Establish and maintain the governance structure of a project to ensure alignment to organisational practice</w:t>
            </w:r>
            <w:r w:rsidR="00AB5A56">
              <w:t xml:space="preserve">. </w:t>
            </w:r>
          </w:p>
        </w:tc>
      </w:tr>
      <w:tr w:rsidR="00FE4147" w14:paraId="712CEB3B" w14:textId="77777777" w:rsidTr="00373FA7">
        <w:tc>
          <w:tcPr>
            <w:tcW w:w="6237" w:type="dxa"/>
          </w:tcPr>
          <w:p w14:paraId="06A419BE" w14:textId="5AA3BBA7" w:rsidR="00FE4147" w:rsidRDefault="00AB5A56" w:rsidP="00373FA7">
            <w:pPr>
              <w:pStyle w:val="BodyText"/>
            </w:pPr>
            <w:r w:rsidRPr="00AB5A56">
              <w:t>1.1 Critically evaluate appropriate structures and hierarchies for a project which ensure alignment with the organisation’s structure and are based on the life cycle to be employed.</w:t>
            </w:r>
          </w:p>
        </w:tc>
        <w:tc>
          <w:tcPr>
            <w:tcW w:w="6237" w:type="dxa"/>
          </w:tcPr>
          <w:p w14:paraId="607C4505" w14:textId="77777777" w:rsidR="00FE4147" w:rsidRDefault="00FE4147" w:rsidP="00373FA7">
            <w:pPr>
              <w:pStyle w:val="BodyText"/>
            </w:pPr>
          </w:p>
        </w:tc>
        <w:tc>
          <w:tcPr>
            <w:tcW w:w="1413" w:type="dxa"/>
          </w:tcPr>
          <w:p w14:paraId="1A70B719" w14:textId="77777777" w:rsidR="00FE4147" w:rsidRDefault="00FE4147" w:rsidP="00373FA7">
            <w:pPr>
              <w:pStyle w:val="BodyText"/>
            </w:pPr>
          </w:p>
        </w:tc>
      </w:tr>
      <w:tr w:rsidR="00FE4147" w14:paraId="1BC31EE6" w14:textId="77777777" w:rsidTr="00373FA7">
        <w:tc>
          <w:tcPr>
            <w:tcW w:w="6237" w:type="dxa"/>
          </w:tcPr>
          <w:p w14:paraId="63493CA1" w14:textId="584A1AC1" w:rsidR="00FE4147" w:rsidRDefault="00D373B7" w:rsidP="00373FA7">
            <w:pPr>
              <w:pStyle w:val="BodyText"/>
            </w:pPr>
            <w:r w:rsidRPr="00D373B7">
              <w:t>1.2 Critically evaluate why and how to establish roles, responsibilities and relationships within a project ensuring levels of authority and accountability are accepted by individuals within the project team.</w:t>
            </w:r>
          </w:p>
        </w:tc>
        <w:tc>
          <w:tcPr>
            <w:tcW w:w="6237" w:type="dxa"/>
          </w:tcPr>
          <w:p w14:paraId="0BA7D29E" w14:textId="77777777" w:rsidR="00FE4147" w:rsidRDefault="00FE4147" w:rsidP="00373FA7">
            <w:pPr>
              <w:pStyle w:val="BodyText"/>
            </w:pPr>
          </w:p>
        </w:tc>
        <w:tc>
          <w:tcPr>
            <w:tcW w:w="1413" w:type="dxa"/>
          </w:tcPr>
          <w:p w14:paraId="4047C0FA" w14:textId="77777777" w:rsidR="00FE4147" w:rsidRDefault="00FE4147" w:rsidP="00373FA7">
            <w:pPr>
              <w:pStyle w:val="BodyText"/>
            </w:pPr>
          </w:p>
        </w:tc>
      </w:tr>
      <w:tr w:rsidR="00FE4147" w14:paraId="7348BFC7" w14:textId="77777777" w:rsidTr="00373FA7">
        <w:tc>
          <w:tcPr>
            <w:tcW w:w="6237" w:type="dxa"/>
          </w:tcPr>
          <w:p w14:paraId="27851C7F" w14:textId="1DF7224D" w:rsidR="00FE4147" w:rsidRDefault="00D373B7" w:rsidP="00373FA7">
            <w:pPr>
              <w:pStyle w:val="BodyText"/>
            </w:pPr>
            <w:r w:rsidRPr="00D373B7">
              <w:t>1.3 Critically evaluate ways in which to establish and maintain the reporting hierarchies and structure during the life of a project.</w:t>
            </w:r>
          </w:p>
        </w:tc>
        <w:tc>
          <w:tcPr>
            <w:tcW w:w="6237" w:type="dxa"/>
          </w:tcPr>
          <w:p w14:paraId="38A2FDCB" w14:textId="77777777" w:rsidR="00FE4147" w:rsidRDefault="00FE4147" w:rsidP="00373FA7">
            <w:pPr>
              <w:pStyle w:val="BodyText"/>
            </w:pPr>
          </w:p>
        </w:tc>
        <w:tc>
          <w:tcPr>
            <w:tcW w:w="1413" w:type="dxa"/>
          </w:tcPr>
          <w:p w14:paraId="5FEF1D6D" w14:textId="77777777" w:rsidR="00FE4147" w:rsidRDefault="00FE4147" w:rsidP="00373FA7">
            <w:pPr>
              <w:pStyle w:val="BodyText"/>
            </w:pPr>
          </w:p>
        </w:tc>
      </w:tr>
      <w:tr w:rsidR="00FE4147" w14:paraId="0C9C961A" w14:textId="77777777" w:rsidTr="00373FA7">
        <w:tc>
          <w:tcPr>
            <w:tcW w:w="13887" w:type="dxa"/>
            <w:gridSpan w:val="3"/>
            <w:shd w:val="clear" w:color="auto" w:fill="D8F9F8" w:themeFill="accent1" w:themeFillTint="1A"/>
          </w:tcPr>
          <w:p w14:paraId="48F225AF" w14:textId="7BEA8468" w:rsidR="00FE4147" w:rsidRDefault="00D373B7" w:rsidP="00373FA7">
            <w:pPr>
              <w:pStyle w:val="BodyText"/>
            </w:pPr>
            <w:r>
              <w:t>2</w:t>
            </w:r>
            <w:r w:rsidR="00FE4147">
              <w:t xml:space="preserve">) </w:t>
            </w:r>
            <w:r w:rsidR="008A251C" w:rsidRPr="008A251C">
              <w:t>Use information to inform reviews and help manage deviations from a project plan.</w:t>
            </w:r>
          </w:p>
        </w:tc>
      </w:tr>
      <w:tr w:rsidR="00FE4147" w14:paraId="33EC7A31" w14:textId="77777777" w:rsidTr="00373FA7">
        <w:tc>
          <w:tcPr>
            <w:tcW w:w="6237" w:type="dxa"/>
          </w:tcPr>
          <w:p w14:paraId="6E3709A8" w14:textId="191552EB" w:rsidR="00FE4147" w:rsidRDefault="008A251C" w:rsidP="00373FA7">
            <w:pPr>
              <w:pStyle w:val="BodyText"/>
            </w:pPr>
            <w:r w:rsidRPr="008A251C">
              <w:t>2.1 Critically evaluate reliable and valid information to review a range of factors at key stages in a project based on the life cycle employed.</w:t>
            </w:r>
          </w:p>
        </w:tc>
        <w:tc>
          <w:tcPr>
            <w:tcW w:w="6237" w:type="dxa"/>
          </w:tcPr>
          <w:p w14:paraId="507A644C" w14:textId="77777777" w:rsidR="00FE4147" w:rsidRDefault="00FE4147" w:rsidP="00373FA7">
            <w:pPr>
              <w:pStyle w:val="BodyText"/>
            </w:pPr>
          </w:p>
        </w:tc>
        <w:tc>
          <w:tcPr>
            <w:tcW w:w="1413" w:type="dxa"/>
          </w:tcPr>
          <w:p w14:paraId="0266919A" w14:textId="77777777" w:rsidR="00FE4147" w:rsidRDefault="00FE4147" w:rsidP="00373FA7">
            <w:pPr>
              <w:pStyle w:val="BodyText"/>
            </w:pPr>
          </w:p>
        </w:tc>
      </w:tr>
      <w:tr w:rsidR="008A251C" w14:paraId="215948B2" w14:textId="77777777" w:rsidTr="00373FA7">
        <w:tc>
          <w:tcPr>
            <w:tcW w:w="6237" w:type="dxa"/>
          </w:tcPr>
          <w:p w14:paraId="0FA7FA38" w14:textId="160845AE" w:rsidR="008A251C" w:rsidRDefault="008A251C" w:rsidP="00373FA7">
            <w:pPr>
              <w:pStyle w:val="BodyText"/>
            </w:pPr>
            <w:r w:rsidRPr="008A251C">
              <w:t>2.2 Critically evaluate the importance of aligning reviews with organisational, legal and regulatory requirements.</w:t>
            </w:r>
          </w:p>
        </w:tc>
        <w:tc>
          <w:tcPr>
            <w:tcW w:w="6237" w:type="dxa"/>
          </w:tcPr>
          <w:p w14:paraId="3A36E71F" w14:textId="77777777" w:rsidR="008A251C" w:rsidRDefault="008A251C" w:rsidP="00373FA7">
            <w:pPr>
              <w:pStyle w:val="BodyText"/>
            </w:pPr>
          </w:p>
        </w:tc>
        <w:tc>
          <w:tcPr>
            <w:tcW w:w="1413" w:type="dxa"/>
          </w:tcPr>
          <w:p w14:paraId="674D739D" w14:textId="77777777" w:rsidR="008A251C" w:rsidRDefault="008A251C" w:rsidP="00373FA7">
            <w:pPr>
              <w:pStyle w:val="BodyText"/>
            </w:pPr>
          </w:p>
        </w:tc>
      </w:tr>
      <w:tr w:rsidR="008A251C" w14:paraId="091F8DBD" w14:textId="77777777" w:rsidTr="00373FA7">
        <w:tc>
          <w:tcPr>
            <w:tcW w:w="6237" w:type="dxa"/>
          </w:tcPr>
          <w:p w14:paraId="00AF31B8" w14:textId="7A29FC2A" w:rsidR="008A251C" w:rsidRDefault="00AB7C70" w:rsidP="00373FA7">
            <w:pPr>
              <w:pStyle w:val="BodyText"/>
            </w:pPr>
            <w:r w:rsidRPr="00AB7C70">
              <w:lastRenderedPageBreak/>
              <w:t>2.3 Critically analyse situations, and how to resolve them, where deviations to a project plan may occur.</w:t>
            </w:r>
          </w:p>
        </w:tc>
        <w:tc>
          <w:tcPr>
            <w:tcW w:w="6237" w:type="dxa"/>
          </w:tcPr>
          <w:p w14:paraId="5C130F32" w14:textId="77777777" w:rsidR="008A251C" w:rsidRDefault="008A251C" w:rsidP="00373FA7">
            <w:pPr>
              <w:pStyle w:val="BodyText"/>
            </w:pPr>
          </w:p>
        </w:tc>
        <w:tc>
          <w:tcPr>
            <w:tcW w:w="1413" w:type="dxa"/>
          </w:tcPr>
          <w:p w14:paraId="623AE993" w14:textId="77777777" w:rsidR="008A251C" w:rsidRDefault="008A251C" w:rsidP="00373FA7">
            <w:pPr>
              <w:pStyle w:val="BodyText"/>
            </w:pPr>
          </w:p>
        </w:tc>
      </w:tr>
      <w:tr w:rsidR="00FE4147" w14:paraId="478892B7" w14:textId="77777777" w:rsidTr="00373FA7">
        <w:tc>
          <w:tcPr>
            <w:tcW w:w="6237" w:type="dxa"/>
          </w:tcPr>
          <w:p w14:paraId="12187AF4" w14:textId="2F333DAE" w:rsidR="00FE4147" w:rsidRDefault="00AB7C70" w:rsidP="00373FA7">
            <w:pPr>
              <w:pStyle w:val="BodyText"/>
            </w:pPr>
            <w:r w:rsidRPr="00AB7C70">
              <w:t>2.4 Critically analyse reasons for accurately documenting deviations from a project plan</w:t>
            </w:r>
            <w:r>
              <w:t xml:space="preserve">. </w:t>
            </w:r>
          </w:p>
        </w:tc>
        <w:tc>
          <w:tcPr>
            <w:tcW w:w="6237" w:type="dxa"/>
          </w:tcPr>
          <w:p w14:paraId="5031A241" w14:textId="77777777" w:rsidR="00FE4147" w:rsidRDefault="00FE4147" w:rsidP="00373FA7">
            <w:pPr>
              <w:pStyle w:val="BodyText"/>
            </w:pPr>
          </w:p>
        </w:tc>
        <w:tc>
          <w:tcPr>
            <w:tcW w:w="1413" w:type="dxa"/>
          </w:tcPr>
          <w:p w14:paraId="1B2A799F" w14:textId="77777777" w:rsidR="00FE4147" w:rsidRDefault="00FE4147" w:rsidP="00373FA7">
            <w:pPr>
              <w:pStyle w:val="BodyText"/>
            </w:pPr>
          </w:p>
        </w:tc>
      </w:tr>
      <w:tr w:rsidR="00FE4147" w14:paraId="60BE38F7" w14:textId="77777777" w:rsidTr="00373FA7">
        <w:tc>
          <w:tcPr>
            <w:tcW w:w="13887" w:type="dxa"/>
            <w:gridSpan w:val="3"/>
            <w:shd w:val="clear" w:color="auto" w:fill="D8F9F8" w:themeFill="accent1" w:themeFillTint="1A"/>
          </w:tcPr>
          <w:p w14:paraId="5D715B08" w14:textId="1F027053" w:rsidR="00FE4147" w:rsidRDefault="00AB7C70" w:rsidP="00373FA7">
            <w:pPr>
              <w:pStyle w:val="BodyText"/>
            </w:pPr>
            <w:r>
              <w:t>3</w:t>
            </w:r>
            <w:r w:rsidR="00FE4147">
              <w:t xml:space="preserve">) </w:t>
            </w:r>
            <w:r w:rsidRPr="00AB7C70">
              <w:t>Manage change control processes and protocols.</w:t>
            </w:r>
          </w:p>
        </w:tc>
      </w:tr>
      <w:tr w:rsidR="00FE4147" w14:paraId="711DC868" w14:textId="77777777" w:rsidTr="00373FA7">
        <w:tc>
          <w:tcPr>
            <w:tcW w:w="6237" w:type="dxa"/>
          </w:tcPr>
          <w:p w14:paraId="7C9C4D9E" w14:textId="478D0B90" w:rsidR="00FE4147" w:rsidRDefault="008414BF" w:rsidP="00373FA7">
            <w:pPr>
              <w:pStyle w:val="BodyText"/>
            </w:pPr>
            <w:r w:rsidRPr="008414BF">
              <w:t>3.1 Critically evaluate the benefits and features which support the implementation and maintenance of an effective change control process.</w:t>
            </w:r>
          </w:p>
        </w:tc>
        <w:tc>
          <w:tcPr>
            <w:tcW w:w="6237" w:type="dxa"/>
          </w:tcPr>
          <w:p w14:paraId="135AAA33" w14:textId="77777777" w:rsidR="00FE4147" w:rsidRDefault="00FE4147" w:rsidP="00373FA7">
            <w:pPr>
              <w:pStyle w:val="BodyText"/>
            </w:pPr>
          </w:p>
        </w:tc>
        <w:tc>
          <w:tcPr>
            <w:tcW w:w="1413" w:type="dxa"/>
          </w:tcPr>
          <w:p w14:paraId="18402D7D" w14:textId="77777777" w:rsidR="00FE4147" w:rsidRDefault="00FE4147" w:rsidP="00373FA7">
            <w:pPr>
              <w:pStyle w:val="BodyText"/>
            </w:pPr>
          </w:p>
        </w:tc>
      </w:tr>
      <w:tr w:rsidR="00FE4147" w14:paraId="479D217F" w14:textId="77777777" w:rsidTr="00373FA7">
        <w:tc>
          <w:tcPr>
            <w:tcW w:w="6237" w:type="dxa"/>
          </w:tcPr>
          <w:p w14:paraId="1E9E403C" w14:textId="123802D1" w:rsidR="00FE4147" w:rsidRDefault="008414BF" w:rsidP="00373FA7">
            <w:pPr>
              <w:pStyle w:val="BodyText"/>
            </w:pPr>
            <w:r w:rsidRPr="008414BF">
              <w:t>3.2 Critically evaluate ways in which to capture, record and review proposed options for change to determine the impact on a project’s scope and objectives.</w:t>
            </w:r>
          </w:p>
        </w:tc>
        <w:tc>
          <w:tcPr>
            <w:tcW w:w="6237" w:type="dxa"/>
          </w:tcPr>
          <w:p w14:paraId="3812FA6A" w14:textId="77777777" w:rsidR="00FE4147" w:rsidRDefault="00FE4147" w:rsidP="00373FA7">
            <w:pPr>
              <w:pStyle w:val="BodyText"/>
            </w:pPr>
          </w:p>
        </w:tc>
        <w:tc>
          <w:tcPr>
            <w:tcW w:w="1413" w:type="dxa"/>
          </w:tcPr>
          <w:p w14:paraId="4B1D8C53" w14:textId="77777777" w:rsidR="00FE4147" w:rsidRDefault="00FE4147" w:rsidP="00373FA7">
            <w:pPr>
              <w:pStyle w:val="BodyText"/>
            </w:pPr>
          </w:p>
        </w:tc>
      </w:tr>
      <w:tr w:rsidR="00FE4147" w14:paraId="52F9EACC" w14:textId="77777777" w:rsidTr="00373FA7">
        <w:tc>
          <w:tcPr>
            <w:tcW w:w="6237" w:type="dxa"/>
            <w:vAlign w:val="center"/>
          </w:tcPr>
          <w:p w14:paraId="721ADAB4" w14:textId="7F8E74A7" w:rsidR="00FE4147" w:rsidRDefault="008414BF" w:rsidP="00373FA7">
            <w:pPr>
              <w:pStyle w:val="BodyText"/>
            </w:pPr>
            <w:r w:rsidRPr="008414BF">
              <w:t>3.3 Critically evaluate why and how to implement and manage approved changes to a project.</w:t>
            </w:r>
          </w:p>
        </w:tc>
        <w:tc>
          <w:tcPr>
            <w:tcW w:w="6237" w:type="dxa"/>
          </w:tcPr>
          <w:p w14:paraId="0B4515DE" w14:textId="77777777" w:rsidR="00FE4147" w:rsidRDefault="00FE4147" w:rsidP="00373FA7">
            <w:pPr>
              <w:pStyle w:val="BodyText"/>
            </w:pPr>
          </w:p>
        </w:tc>
        <w:tc>
          <w:tcPr>
            <w:tcW w:w="1413" w:type="dxa"/>
          </w:tcPr>
          <w:p w14:paraId="74649D78" w14:textId="77777777" w:rsidR="00FE4147" w:rsidRDefault="00FE4147" w:rsidP="00373FA7">
            <w:pPr>
              <w:pStyle w:val="BodyText"/>
            </w:pPr>
          </w:p>
        </w:tc>
      </w:tr>
      <w:tr w:rsidR="00FE4147" w14:paraId="19DC6035" w14:textId="77777777" w:rsidTr="00373FA7">
        <w:tc>
          <w:tcPr>
            <w:tcW w:w="6237" w:type="dxa"/>
          </w:tcPr>
          <w:p w14:paraId="58B164A8" w14:textId="1AF36767" w:rsidR="00FE4147" w:rsidRDefault="008414BF" w:rsidP="00373FA7">
            <w:pPr>
              <w:pStyle w:val="BodyText"/>
            </w:pPr>
            <w:r w:rsidRPr="008414BF">
              <w:t>3.4 Critically evaluate why and how a trends analysis is used to add value to the management of a project and to inform learning and knowledge management.</w:t>
            </w:r>
          </w:p>
        </w:tc>
        <w:tc>
          <w:tcPr>
            <w:tcW w:w="6237" w:type="dxa"/>
          </w:tcPr>
          <w:p w14:paraId="286F64FD" w14:textId="77777777" w:rsidR="00FE4147" w:rsidRDefault="00FE4147" w:rsidP="00373FA7">
            <w:pPr>
              <w:pStyle w:val="BodyText"/>
            </w:pPr>
          </w:p>
        </w:tc>
        <w:tc>
          <w:tcPr>
            <w:tcW w:w="1413" w:type="dxa"/>
          </w:tcPr>
          <w:p w14:paraId="5481FD39" w14:textId="77777777" w:rsidR="00FE4147" w:rsidRDefault="00FE4147" w:rsidP="00373FA7">
            <w:pPr>
              <w:pStyle w:val="BodyText"/>
            </w:pPr>
          </w:p>
        </w:tc>
      </w:tr>
      <w:tr w:rsidR="00FE4147" w14:paraId="55AC8FC9" w14:textId="77777777" w:rsidTr="00373FA7">
        <w:tc>
          <w:tcPr>
            <w:tcW w:w="13887" w:type="dxa"/>
            <w:gridSpan w:val="3"/>
            <w:shd w:val="clear" w:color="auto" w:fill="D8F9F8" w:themeFill="accent1" w:themeFillTint="1A"/>
          </w:tcPr>
          <w:p w14:paraId="2789346A" w14:textId="1DDCA304" w:rsidR="00FE4147" w:rsidRDefault="008414BF" w:rsidP="00373FA7">
            <w:pPr>
              <w:pStyle w:val="BodyText"/>
            </w:pPr>
            <w:r>
              <w:lastRenderedPageBreak/>
              <w:t>4</w:t>
            </w:r>
            <w:r w:rsidR="00FE4147">
              <w:t xml:space="preserve">) </w:t>
            </w:r>
            <w:r w:rsidR="0091539B" w:rsidRPr="0091539B">
              <w:t>Manage stakeholder influence, interest and engagement for the benefit of a project.</w:t>
            </w:r>
          </w:p>
        </w:tc>
      </w:tr>
      <w:tr w:rsidR="00FE4147" w14:paraId="5D8D19CF" w14:textId="77777777" w:rsidTr="00373FA7">
        <w:tc>
          <w:tcPr>
            <w:tcW w:w="6237" w:type="dxa"/>
          </w:tcPr>
          <w:p w14:paraId="58150495" w14:textId="1F72A84B" w:rsidR="00FE4147" w:rsidRDefault="0091539B" w:rsidP="00373FA7">
            <w:pPr>
              <w:pStyle w:val="BodyText"/>
            </w:pPr>
            <w:r w:rsidRPr="0091539B">
              <w:t>4.1 Critically analyse techniques to determine stakeholder power, influence and interest.</w:t>
            </w:r>
          </w:p>
        </w:tc>
        <w:tc>
          <w:tcPr>
            <w:tcW w:w="6237" w:type="dxa"/>
          </w:tcPr>
          <w:p w14:paraId="395DBDEB" w14:textId="77777777" w:rsidR="00FE4147" w:rsidRDefault="00FE4147" w:rsidP="00373FA7">
            <w:pPr>
              <w:pStyle w:val="BodyText"/>
            </w:pPr>
          </w:p>
        </w:tc>
        <w:tc>
          <w:tcPr>
            <w:tcW w:w="1413" w:type="dxa"/>
          </w:tcPr>
          <w:p w14:paraId="5C4BA887" w14:textId="77777777" w:rsidR="00FE4147" w:rsidRDefault="00FE4147" w:rsidP="00373FA7">
            <w:pPr>
              <w:pStyle w:val="BodyText"/>
            </w:pPr>
          </w:p>
        </w:tc>
      </w:tr>
      <w:tr w:rsidR="00FE4147" w14:paraId="74A55313" w14:textId="77777777" w:rsidTr="00373FA7">
        <w:tc>
          <w:tcPr>
            <w:tcW w:w="6237" w:type="dxa"/>
          </w:tcPr>
          <w:p w14:paraId="09240114" w14:textId="5F952E6A" w:rsidR="00FE4147" w:rsidRPr="0099614D" w:rsidRDefault="0091539B" w:rsidP="00373FA7">
            <w:pPr>
              <w:pStyle w:val="BodyText"/>
            </w:pPr>
            <w:r w:rsidRPr="0091539B">
              <w:t>4.2 Critically evaluate why and how to develop and implement a stakeholder engagement and communication plan(s) to engage and influence stakeholders.</w:t>
            </w:r>
          </w:p>
        </w:tc>
        <w:tc>
          <w:tcPr>
            <w:tcW w:w="6237" w:type="dxa"/>
          </w:tcPr>
          <w:p w14:paraId="454A1ECD" w14:textId="77777777" w:rsidR="00FE4147" w:rsidRDefault="00FE4147" w:rsidP="00373FA7">
            <w:pPr>
              <w:pStyle w:val="BodyText"/>
            </w:pPr>
          </w:p>
        </w:tc>
        <w:tc>
          <w:tcPr>
            <w:tcW w:w="1413" w:type="dxa"/>
          </w:tcPr>
          <w:p w14:paraId="478C83B3" w14:textId="77777777" w:rsidR="00FE4147" w:rsidRDefault="00FE4147" w:rsidP="00373FA7">
            <w:pPr>
              <w:pStyle w:val="BodyText"/>
            </w:pPr>
          </w:p>
        </w:tc>
      </w:tr>
      <w:tr w:rsidR="0091539B" w14:paraId="16BF11F9" w14:textId="77777777" w:rsidTr="00373FA7">
        <w:tc>
          <w:tcPr>
            <w:tcW w:w="6237" w:type="dxa"/>
          </w:tcPr>
          <w:p w14:paraId="0202ECA4" w14:textId="37D7562A" w:rsidR="0091539B" w:rsidRDefault="00235038" w:rsidP="00373FA7">
            <w:pPr>
              <w:pStyle w:val="BodyText"/>
            </w:pPr>
            <w:r w:rsidRPr="00235038">
              <w:t>4.3 Critically analyse ways in which to monitor and amend a stakeholder engagement and communication plan(s) using valid and reliable information from a range of stakeholders.</w:t>
            </w:r>
          </w:p>
        </w:tc>
        <w:tc>
          <w:tcPr>
            <w:tcW w:w="6237" w:type="dxa"/>
          </w:tcPr>
          <w:p w14:paraId="453CEFCC" w14:textId="77777777" w:rsidR="0091539B" w:rsidRDefault="0091539B" w:rsidP="00373FA7">
            <w:pPr>
              <w:pStyle w:val="BodyText"/>
            </w:pPr>
          </w:p>
        </w:tc>
        <w:tc>
          <w:tcPr>
            <w:tcW w:w="1413" w:type="dxa"/>
          </w:tcPr>
          <w:p w14:paraId="4DC842FF" w14:textId="77777777" w:rsidR="0091539B" w:rsidRDefault="0091539B" w:rsidP="00373FA7">
            <w:pPr>
              <w:pStyle w:val="BodyText"/>
            </w:pPr>
          </w:p>
        </w:tc>
      </w:tr>
      <w:tr w:rsidR="0091539B" w14:paraId="3C3471C0" w14:textId="77777777" w:rsidTr="00373FA7">
        <w:tc>
          <w:tcPr>
            <w:tcW w:w="6237" w:type="dxa"/>
          </w:tcPr>
          <w:p w14:paraId="3655E607" w14:textId="68B985D7" w:rsidR="0091539B" w:rsidRDefault="00235038" w:rsidP="00373FA7">
            <w:pPr>
              <w:pStyle w:val="BodyText"/>
            </w:pPr>
            <w:r w:rsidRPr="00235038">
              <w:t>4.4 Critically evaluate relevant feedback from stakeholders to determine the potential impact on a project based on the life cycle employed.</w:t>
            </w:r>
          </w:p>
        </w:tc>
        <w:tc>
          <w:tcPr>
            <w:tcW w:w="6237" w:type="dxa"/>
          </w:tcPr>
          <w:p w14:paraId="18666819" w14:textId="77777777" w:rsidR="0091539B" w:rsidRDefault="0091539B" w:rsidP="00373FA7">
            <w:pPr>
              <w:pStyle w:val="BodyText"/>
            </w:pPr>
          </w:p>
        </w:tc>
        <w:tc>
          <w:tcPr>
            <w:tcW w:w="1413" w:type="dxa"/>
          </w:tcPr>
          <w:p w14:paraId="2BB43A7C" w14:textId="77777777" w:rsidR="0091539B" w:rsidRDefault="0091539B" w:rsidP="00373FA7">
            <w:pPr>
              <w:pStyle w:val="BodyText"/>
            </w:pPr>
          </w:p>
        </w:tc>
      </w:tr>
      <w:tr w:rsidR="00FE4147" w14:paraId="44203ABD" w14:textId="77777777" w:rsidTr="00373FA7">
        <w:tc>
          <w:tcPr>
            <w:tcW w:w="6237" w:type="dxa"/>
          </w:tcPr>
          <w:p w14:paraId="0570F312" w14:textId="218B2CCE" w:rsidR="00FE4147" w:rsidRDefault="00235038" w:rsidP="00373FA7">
            <w:pPr>
              <w:pStyle w:val="BodyText"/>
            </w:pPr>
            <w:r w:rsidRPr="00235038">
              <w:t>4.5 Critically evaluate why and how to provide relevant stakeholders with financial reports during and at closure of a project.</w:t>
            </w:r>
          </w:p>
        </w:tc>
        <w:tc>
          <w:tcPr>
            <w:tcW w:w="6237" w:type="dxa"/>
          </w:tcPr>
          <w:p w14:paraId="5929B40F" w14:textId="77777777" w:rsidR="00FE4147" w:rsidRDefault="00FE4147" w:rsidP="00373FA7">
            <w:pPr>
              <w:pStyle w:val="BodyText"/>
            </w:pPr>
          </w:p>
        </w:tc>
        <w:tc>
          <w:tcPr>
            <w:tcW w:w="1413" w:type="dxa"/>
          </w:tcPr>
          <w:p w14:paraId="2FED77F8" w14:textId="77777777" w:rsidR="00FE4147" w:rsidRDefault="00FE4147" w:rsidP="00373FA7">
            <w:pPr>
              <w:pStyle w:val="BodyText"/>
            </w:pPr>
          </w:p>
        </w:tc>
      </w:tr>
      <w:tr w:rsidR="00FE4147" w14:paraId="21863FA7" w14:textId="77777777" w:rsidTr="00373FA7">
        <w:tc>
          <w:tcPr>
            <w:tcW w:w="13887" w:type="dxa"/>
            <w:gridSpan w:val="3"/>
            <w:shd w:val="clear" w:color="auto" w:fill="D8F9F8" w:themeFill="accent1" w:themeFillTint="1A"/>
          </w:tcPr>
          <w:p w14:paraId="237A2FBE" w14:textId="05A06F67" w:rsidR="00FE4147" w:rsidRDefault="00235038" w:rsidP="00373FA7">
            <w:pPr>
              <w:pStyle w:val="BodyText"/>
            </w:pPr>
            <w:r>
              <w:t>5</w:t>
            </w:r>
            <w:r w:rsidR="00FE4147">
              <w:t xml:space="preserve">) </w:t>
            </w:r>
            <w:r w:rsidR="007A1A3E" w:rsidRPr="007A1A3E">
              <w:t>Deliver the intended benefits of a project</w:t>
            </w:r>
            <w:r w:rsidR="007A1A3E">
              <w:t>.</w:t>
            </w:r>
          </w:p>
        </w:tc>
      </w:tr>
      <w:tr w:rsidR="00FE4147" w14:paraId="3FBC54F0" w14:textId="77777777" w:rsidTr="00373FA7">
        <w:tc>
          <w:tcPr>
            <w:tcW w:w="6237" w:type="dxa"/>
          </w:tcPr>
          <w:p w14:paraId="3644A2EA" w14:textId="3E09BB71" w:rsidR="00FE4147" w:rsidRDefault="007A1A3E" w:rsidP="00373FA7">
            <w:pPr>
              <w:pStyle w:val="BodyText"/>
            </w:pPr>
            <w:r w:rsidRPr="007A1A3E">
              <w:lastRenderedPageBreak/>
              <w:t>5.1 Critically evaluate the importance of confirming the intended benefits are measurable, meaningful to stakeholders and relate to an organisation’s strategic objectives.</w:t>
            </w:r>
          </w:p>
        </w:tc>
        <w:tc>
          <w:tcPr>
            <w:tcW w:w="6237" w:type="dxa"/>
          </w:tcPr>
          <w:p w14:paraId="022ABC29" w14:textId="77777777" w:rsidR="00FE4147" w:rsidRDefault="00FE4147" w:rsidP="00373FA7">
            <w:pPr>
              <w:pStyle w:val="BodyText"/>
            </w:pPr>
          </w:p>
        </w:tc>
        <w:tc>
          <w:tcPr>
            <w:tcW w:w="1413" w:type="dxa"/>
          </w:tcPr>
          <w:p w14:paraId="3C811982" w14:textId="77777777" w:rsidR="00FE4147" w:rsidRDefault="00FE4147" w:rsidP="00373FA7">
            <w:pPr>
              <w:pStyle w:val="BodyText"/>
            </w:pPr>
          </w:p>
        </w:tc>
      </w:tr>
      <w:tr w:rsidR="007A1A3E" w14:paraId="5D7584BC" w14:textId="77777777" w:rsidTr="00373FA7">
        <w:tc>
          <w:tcPr>
            <w:tcW w:w="6237" w:type="dxa"/>
          </w:tcPr>
          <w:p w14:paraId="7D997825" w14:textId="098C8E85" w:rsidR="007A1A3E" w:rsidRDefault="007A1A3E" w:rsidP="00373FA7">
            <w:pPr>
              <w:pStyle w:val="BodyText"/>
            </w:pPr>
            <w:r w:rsidRPr="007A1A3E">
              <w:t>5.2 Critically evaluate ways in which to develop a benefits management strategy which records priorities, timescales and responsibilities.</w:t>
            </w:r>
          </w:p>
        </w:tc>
        <w:tc>
          <w:tcPr>
            <w:tcW w:w="6237" w:type="dxa"/>
          </w:tcPr>
          <w:p w14:paraId="03A32CF0" w14:textId="77777777" w:rsidR="007A1A3E" w:rsidRDefault="007A1A3E" w:rsidP="00373FA7">
            <w:pPr>
              <w:pStyle w:val="BodyText"/>
            </w:pPr>
          </w:p>
        </w:tc>
        <w:tc>
          <w:tcPr>
            <w:tcW w:w="1413" w:type="dxa"/>
          </w:tcPr>
          <w:p w14:paraId="25FFB2A7" w14:textId="77777777" w:rsidR="007A1A3E" w:rsidRDefault="007A1A3E" w:rsidP="00373FA7">
            <w:pPr>
              <w:pStyle w:val="BodyText"/>
            </w:pPr>
          </w:p>
        </w:tc>
      </w:tr>
      <w:tr w:rsidR="007A1A3E" w14:paraId="0A6C450E" w14:textId="77777777" w:rsidTr="00373FA7">
        <w:tc>
          <w:tcPr>
            <w:tcW w:w="6237" w:type="dxa"/>
          </w:tcPr>
          <w:p w14:paraId="5E42F8AA" w14:textId="50CF82A0" w:rsidR="007A1A3E" w:rsidRDefault="00125731" w:rsidP="00373FA7">
            <w:pPr>
              <w:pStyle w:val="BodyText"/>
            </w:pPr>
            <w:r w:rsidRPr="00125731">
              <w:t>5.3 Critically evaluate the importance of prioritising the achievement of benefits based on their level of contribution to an organisation’s strategic objective.</w:t>
            </w:r>
          </w:p>
        </w:tc>
        <w:tc>
          <w:tcPr>
            <w:tcW w:w="6237" w:type="dxa"/>
          </w:tcPr>
          <w:p w14:paraId="4A4A89B8" w14:textId="77777777" w:rsidR="007A1A3E" w:rsidRDefault="007A1A3E" w:rsidP="00373FA7">
            <w:pPr>
              <w:pStyle w:val="BodyText"/>
            </w:pPr>
          </w:p>
        </w:tc>
        <w:tc>
          <w:tcPr>
            <w:tcW w:w="1413" w:type="dxa"/>
          </w:tcPr>
          <w:p w14:paraId="28922A44" w14:textId="77777777" w:rsidR="007A1A3E" w:rsidRDefault="007A1A3E" w:rsidP="00373FA7">
            <w:pPr>
              <w:pStyle w:val="BodyText"/>
            </w:pPr>
          </w:p>
        </w:tc>
      </w:tr>
      <w:tr w:rsidR="00FE4147" w14:paraId="01CAADD9" w14:textId="77777777" w:rsidTr="00373FA7">
        <w:tc>
          <w:tcPr>
            <w:tcW w:w="6237" w:type="dxa"/>
          </w:tcPr>
          <w:p w14:paraId="37135B52" w14:textId="32986092" w:rsidR="00FE4147" w:rsidRDefault="00125731" w:rsidP="00373FA7">
            <w:pPr>
              <w:pStyle w:val="BodyText"/>
            </w:pPr>
            <w:r w:rsidRPr="00125731">
              <w:t>5.4 Critically evaluate ways in which to create a benefits realisation plan considering funding, tracking, monitoring and appropriate indicators and scheduling.</w:t>
            </w:r>
          </w:p>
        </w:tc>
        <w:tc>
          <w:tcPr>
            <w:tcW w:w="6237" w:type="dxa"/>
          </w:tcPr>
          <w:p w14:paraId="7CA33459" w14:textId="77777777" w:rsidR="00FE4147" w:rsidRDefault="00FE4147" w:rsidP="00373FA7">
            <w:pPr>
              <w:pStyle w:val="BodyText"/>
            </w:pPr>
          </w:p>
        </w:tc>
        <w:tc>
          <w:tcPr>
            <w:tcW w:w="1413" w:type="dxa"/>
          </w:tcPr>
          <w:p w14:paraId="1C1C3930" w14:textId="77777777" w:rsidR="00FE4147" w:rsidRDefault="00FE4147" w:rsidP="00373FA7">
            <w:pPr>
              <w:pStyle w:val="BodyText"/>
            </w:pPr>
          </w:p>
        </w:tc>
      </w:tr>
      <w:tr w:rsidR="00FE4147" w14:paraId="237B5D30" w14:textId="77777777" w:rsidTr="00373FA7">
        <w:tc>
          <w:tcPr>
            <w:tcW w:w="6237" w:type="dxa"/>
          </w:tcPr>
          <w:p w14:paraId="577C1547" w14:textId="0C8C41A9" w:rsidR="00FE4147" w:rsidRDefault="00125731" w:rsidP="00373FA7">
            <w:pPr>
              <w:pStyle w:val="BodyText"/>
            </w:pPr>
            <w:r w:rsidRPr="00125731">
              <w:t>5.5 Critically evaluate ways in which to maximise achievement of the planned benefits.</w:t>
            </w:r>
          </w:p>
        </w:tc>
        <w:tc>
          <w:tcPr>
            <w:tcW w:w="6237" w:type="dxa"/>
          </w:tcPr>
          <w:p w14:paraId="4E492E85" w14:textId="77777777" w:rsidR="00FE4147" w:rsidRDefault="00FE4147" w:rsidP="00373FA7">
            <w:pPr>
              <w:pStyle w:val="BodyText"/>
            </w:pPr>
          </w:p>
        </w:tc>
        <w:tc>
          <w:tcPr>
            <w:tcW w:w="1413" w:type="dxa"/>
          </w:tcPr>
          <w:p w14:paraId="688A7A1B" w14:textId="77777777" w:rsidR="00FE4147" w:rsidRDefault="00FE4147" w:rsidP="00373FA7">
            <w:pPr>
              <w:pStyle w:val="BodyText"/>
            </w:pPr>
          </w:p>
        </w:tc>
      </w:tr>
      <w:tr w:rsidR="00927FB4" w:rsidRPr="00162C40" w14:paraId="0A87067C" w14:textId="77777777" w:rsidTr="00241D76">
        <w:tc>
          <w:tcPr>
            <w:tcW w:w="13887" w:type="dxa"/>
            <w:gridSpan w:val="3"/>
            <w:shd w:val="clear" w:color="auto" w:fill="0A4644" w:themeFill="text2"/>
          </w:tcPr>
          <w:p w14:paraId="5DFB3E04" w14:textId="283AAEA9" w:rsidR="00927FB4" w:rsidRPr="00162C40" w:rsidRDefault="00927FB4" w:rsidP="00241D76">
            <w:pPr>
              <w:pStyle w:val="BodyText"/>
              <w:rPr>
                <w:color w:val="FFFFFF" w:themeColor="background1"/>
              </w:rPr>
            </w:pPr>
            <w:r>
              <w:rPr>
                <w:color w:val="FFFFFF" w:themeColor="background1"/>
              </w:rPr>
              <w:t xml:space="preserve">Unit 3 Delivering projects through effective planning and control.  </w:t>
            </w:r>
          </w:p>
        </w:tc>
      </w:tr>
      <w:tr w:rsidR="00FE4147" w14:paraId="3C50076F" w14:textId="77777777" w:rsidTr="00373FA7">
        <w:tc>
          <w:tcPr>
            <w:tcW w:w="13887" w:type="dxa"/>
            <w:gridSpan w:val="3"/>
            <w:shd w:val="clear" w:color="auto" w:fill="D8F9F8" w:themeFill="accent1" w:themeFillTint="1A"/>
          </w:tcPr>
          <w:p w14:paraId="4EB2CC2F" w14:textId="71EB8E43" w:rsidR="00FE4147" w:rsidRDefault="00FE4147" w:rsidP="00373FA7">
            <w:pPr>
              <w:pStyle w:val="BodyText"/>
            </w:pPr>
            <w:r>
              <w:t xml:space="preserve">1) </w:t>
            </w:r>
            <w:r w:rsidR="005952B8" w:rsidRPr="005952B8">
              <w:t>Manage project costs within agreed budgets which supports management of a project</w:t>
            </w:r>
            <w:r w:rsidR="005952B8">
              <w:t xml:space="preserve">. </w:t>
            </w:r>
          </w:p>
        </w:tc>
      </w:tr>
      <w:tr w:rsidR="00FE4147" w14:paraId="50EC64EA" w14:textId="77777777" w:rsidTr="00373FA7">
        <w:tc>
          <w:tcPr>
            <w:tcW w:w="6237" w:type="dxa"/>
          </w:tcPr>
          <w:p w14:paraId="6539F76D" w14:textId="1765ED1E" w:rsidR="00FE4147" w:rsidRDefault="005952B8" w:rsidP="00373FA7">
            <w:pPr>
              <w:pStyle w:val="BodyText"/>
            </w:pPr>
            <w:r w:rsidRPr="005952B8">
              <w:lastRenderedPageBreak/>
              <w:t xml:space="preserve">1.1. Critically evaluate cost tracking tools and techniques </w:t>
            </w:r>
            <w:proofErr w:type="gramStart"/>
            <w:r w:rsidRPr="005952B8">
              <w:t>in order to</w:t>
            </w:r>
            <w:proofErr w:type="gramEnd"/>
            <w:r w:rsidRPr="005952B8">
              <w:t xml:space="preserve"> manage a project’s budget based on the business case and an understanding of cost estimates.</w:t>
            </w:r>
          </w:p>
        </w:tc>
        <w:tc>
          <w:tcPr>
            <w:tcW w:w="6237" w:type="dxa"/>
          </w:tcPr>
          <w:p w14:paraId="7BD60316" w14:textId="77777777" w:rsidR="00FE4147" w:rsidRDefault="00FE4147" w:rsidP="00373FA7">
            <w:pPr>
              <w:pStyle w:val="BodyText"/>
            </w:pPr>
          </w:p>
        </w:tc>
        <w:tc>
          <w:tcPr>
            <w:tcW w:w="1413" w:type="dxa"/>
          </w:tcPr>
          <w:p w14:paraId="5C4151CF" w14:textId="77777777" w:rsidR="00FE4147" w:rsidRDefault="00FE4147" w:rsidP="00373FA7">
            <w:pPr>
              <w:pStyle w:val="BodyText"/>
            </w:pPr>
          </w:p>
        </w:tc>
      </w:tr>
      <w:tr w:rsidR="005952B8" w14:paraId="08B9238B" w14:textId="77777777" w:rsidTr="00373FA7">
        <w:tc>
          <w:tcPr>
            <w:tcW w:w="6237" w:type="dxa"/>
          </w:tcPr>
          <w:p w14:paraId="401DEAB1" w14:textId="3D9298DE" w:rsidR="005952B8" w:rsidRDefault="00893043" w:rsidP="00373FA7">
            <w:pPr>
              <w:pStyle w:val="BodyText"/>
            </w:pPr>
            <w:r w:rsidRPr="00893043">
              <w:t>1.2 Critically evaluate the importance of cashflow and cashflow forecasting for a project to ensure availability of funds when required and based on the life cycle employed</w:t>
            </w:r>
            <w:r>
              <w:t>.</w:t>
            </w:r>
          </w:p>
        </w:tc>
        <w:tc>
          <w:tcPr>
            <w:tcW w:w="6237" w:type="dxa"/>
          </w:tcPr>
          <w:p w14:paraId="56C156E6" w14:textId="77777777" w:rsidR="005952B8" w:rsidRDefault="005952B8" w:rsidP="00373FA7">
            <w:pPr>
              <w:pStyle w:val="BodyText"/>
            </w:pPr>
          </w:p>
        </w:tc>
        <w:tc>
          <w:tcPr>
            <w:tcW w:w="1413" w:type="dxa"/>
          </w:tcPr>
          <w:p w14:paraId="522FA426" w14:textId="77777777" w:rsidR="005952B8" w:rsidRDefault="005952B8" w:rsidP="00373FA7">
            <w:pPr>
              <w:pStyle w:val="BodyText"/>
            </w:pPr>
          </w:p>
        </w:tc>
      </w:tr>
      <w:tr w:rsidR="005952B8" w14:paraId="77D38112" w14:textId="77777777" w:rsidTr="00373FA7">
        <w:tc>
          <w:tcPr>
            <w:tcW w:w="6237" w:type="dxa"/>
          </w:tcPr>
          <w:p w14:paraId="74899785" w14:textId="7DAD03E5" w:rsidR="005952B8" w:rsidRDefault="00893043" w:rsidP="00373FA7">
            <w:pPr>
              <w:pStyle w:val="BodyText"/>
            </w:pPr>
            <w:r w:rsidRPr="00893043">
              <w:t>1.3 Critically evaluate why and how to establish cost trends and monitor the financial performance of a project.</w:t>
            </w:r>
          </w:p>
        </w:tc>
        <w:tc>
          <w:tcPr>
            <w:tcW w:w="6237" w:type="dxa"/>
          </w:tcPr>
          <w:p w14:paraId="5D86C579" w14:textId="77777777" w:rsidR="005952B8" w:rsidRDefault="005952B8" w:rsidP="00373FA7">
            <w:pPr>
              <w:pStyle w:val="BodyText"/>
            </w:pPr>
          </w:p>
        </w:tc>
        <w:tc>
          <w:tcPr>
            <w:tcW w:w="1413" w:type="dxa"/>
          </w:tcPr>
          <w:p w14:paraId="16528C0D" w14:textId="77777777" w:rsidR="005952B8" w:rsidRDefault="005952B8" w:rsidP="00373FA7">
            <w:pPr>
              <w:pStyle w:val="BodyText"/>
            </w:pPr>
          </w:p>
        </w:tc>
      </w:tr>
      <w:tr w:rsidR="00FE4147" w14:paraId="52ADB75E" w14:textId="77777777" w:rsidTr="00373FA7">
        <w:tc>
          <w:tcPr>
            <w:tcW w:w="6237" w:type="dxa"/>
          </w:tcPr>
          <w:p w14:paraId="17E8425F" w14:textId="17C4A1D6" w:rsidR="00FE4147" w:rsidRDefault="00893043" w:rsidP="00373FA7">
            <w:pPr>
              <w:pStyle w:val="BodyText"/>
            </w:pPr>
            <w:r w:rsidRPr="00893043">
              <w:t>1.4 Critically evaluate the importance of cost analysis and its role in adjusting cost management processes, budget allocations and updating final costs.</w:t>
            </w:r>
          </w:p>
        </w:tc>
        <w:tc>
          <w:tcPr>
            <w:tcW w:w="6237" w:type="dxa"/>
          </w:tcPr>
          <w:p w14:paraId="4446F66D" w14:textId="77777777" w:rsidR="00FE4147" w:rsidRDefault="00FE4147" w:rsidP="00373FA7">
            <w:pPr>
              <w:pStyle w:val="BodyText"/>
            </w:pPr>
          </w:p>
        </w:tc>
        <w:tc>
          <w:tcPr>
            <w:tcW w:w="1413" w:type="dxa"/>
          </w:tcPr>
          <w:p w14:paraId="71688B1C" w14:textId="77777777" w:rsidR="00FE4147" w:rsidRDefault="00FE4147" w:rsidP="00373FA7">
            <w:pPr>
              <w:pStyle w:val="BodyText"/>
            </w:pPr>
          </w:p>
        </w:tc>
      </w:tr>
      <w:tr w:rsidR="00FE4147" w14:paraId="74151B89" w14:textId="77777777" w:rsidTr="00373FA7">
        <w:tc>
          <w:tcPr>
            <w:tcW w:w="6237" w:type="dxa"/>
          </w:tcPr>
          <w:p w14:paraId="6D607746" w14:textId="320C5D98" w:rsidR="00FE4147" w:rsidRDefault="00893043" w:rsidP="00373FA7">
            <w:pPr>
              <w:pStyle w:val="BodyText"/>
            </w:pPr>
            <w:r w:rsidRPr="00893043">
              <w:t>1.5 Critically evaluate the importance of completing all financial transactions before project closure.</w:t>
            </w:r>
          </w:p>
        </w:tc>
        <w:tc>
          <w:tcPr>
            <w:tcW w:w="6237" w:type="dxa"/>
          </w:tcPr>
          <w:p w14:paraId="28CCA860" w14:textId="77777777" w:rsidR="00FE4147" w:rsidRDefault="00FE4147" w:rsidP="00373FA7">
            <w:pPr>
              <w:pStyle w:val="BodyText"/>
            </w:pPr>
          </w:p>
        </w:tc>
        <w:tc>
          <w:tcPr>
            <w:tcW w:w="1413" w:type="dxa"/>
          </w:tcPr>
          <w:p w14:paraId="4E642CBD" w14:textId="77777777" w:rsidR="00FE4147" w:rsidRDefault="00FE4147" w:rsidP="00373FA7">
            <w:pPr>
              <w:pStyle w:val="BodyText"/>
            </w:pPr>
          </w:p>
        </w:tc>
      </w:tr>
      <w:tr w:rsidR="00FE4147" w14:paraId="4B424A5D" w14:textId="77777777" w:rsidTr="00373FA7">
        <w:tc>
          <w:tcPr>
            <w:tcW w:w="13887" w:type="dxa"/>
            <w:gridSpan w:val="3"/>
            <w:shd w:val="clear" w:color="auto" w:fill="D8F9F8" w:themeFill="accent1" w:themeFillTint="1A"/>
          </w:tcPr>
          <w:p w14:paraId="68CE3E8B" w14:textId="254ACDA0" w:rsidR="00FE4147" w:rsidRDefault="00893043" w:rsidP="00373FA7">
            <w:pPr>
              <w:pStyle w:val="BodyText"/>
            </w:pPr>
            <w:r>
              <w:t>2</w:t>
            </w:r>
            <w:r w:rsidR="00FE4147">
              <w:t xml:space="preserve">) </w:t>
            </w:r>
            <w:r w:rsidR="00C60EB8" w:rsidRPr="00C60EB8">
              <w:t>Respond to risks to minimise threats and increase opportunities</w:t>
            </w:r>
            <w:r w:rsidR="00C60EB8">
              <w:t xml:space="preserve">. </w:t>
            </w:r>
          </w:p>
        </w:tc>
      </w:tr>
      <w:tr w:rsidR="00FE4147" w14:paraId="16E6F965" w14:textId="77777777" w:rsidTr="00373FA7">
        <w:tc>
          <w:tcPr>
            <w:tcW w:w="6237" w:type="dxa"/>
          </w:tcPr>
          <w:p w14:paraId="492BB2E4" w14:textId="5B44138E" w:rsidR="00FE4147" w:rsidRDefault="00C60EB8" w:rsidP="00373FA7">
            <w:pPr>
              <w:pStyle w:val="BodyText"/>
            </w:pPr>
            <w:r w:rsidRPr="00C60EB8">
              <w:t>2.1 Critically analyse qualitative and quantitative approaches to risk identification and analysis throughout a project and based on the life cycle employed.</w:t>
            </w:r>
          </w:p>
        </w:tc>
        <w:tc>
          <w:tcPr>
            <w:tcW w:w="6237" w:type="dxa"/>
          </w:tcPr>
          <w:p w14:paraId="2C7ABE41" w14:textId="77777777" w:rsidR="00FE4147" w:rsidRDefault="00FE4147" w:rsidP="00373FA7">
            <w:pPr>
              <w:pStyle w:val="BodyText"/>
            </w:pPr>
          </w:p>
        </w:tc>
        <w:tc>
          <w:tcPr>
            <w:tcW w:w="1413" w:type="dxa"/>
          </w:tcPr>
          <w:p w14:paraId="7BE18CE4" w14:textId="77777777" w:rsidR="00FE4147" w:rsidRDefault="00FE4147" w:rsidP="00373FA7">
            <w:pPr>
              <w:pStyle w:val="BodyText"/>
            </w:pPr>
          </w:p>
        </w:tc>
      </w:tr>
      <w:tr w:rsidR="00FE4147" w14:paraId="38B87747" w14:textId="77777777" w:rsidTr="00373FA7">
        <w:tc>
          <w:tcPr>
            <w:tcW w:w="6237" w:type="dxa"/>
          </w:tcPr>
          <w:p w14:paraId="35FA6731" w14:textId="7D992435" w:rsidR="00FE4147" w:rsidRDefault="00353923" w:rsidP="00373FA7">
            <w:pPr>
              <w:pStyle w:val="BodyText"/>
            </w:pPr>
            <w:r w:rsidRPr="00353923">
              <w:lastRenderedPageBreak/>
              <w:t>2.2 Critically evaluate why and how to record and plan responses to risks.</w:t>
            </w:r>
          </w:p>
        </w:tc>
        <w:tc>
          <w:tcPr>
            <w:tcW w:w="6237" w:type="dxa"/>
          </w:tcPr>
          <w:p w14:paraId="625591EC" w14:textId="77777777" w:rsidR="00FE4147" w:rsidRDefault="00FE4147" w:rsidP="00373FA7">
            <w:pPr>
              <w:pStyle w:val="BodyText"/>
            </w:pPr>
          </w:p>
        </w:tc>
        <w:tc>
          <w:tcPr>
            <w:tcW w:w="1413" w:type="dxa"/>
          </w:tcPr>
          <w:p w14:paraId="07CC03BF" w14:textId="77777777" w:rsidR="00FE4147" w:rsidRDefault="00FE4147" w:rsidP="00373FA7">
            <w:pPr>
              <w:pStyle w:val="BodyText"/>
            </w:pPr>
          </w:p>
        </w:tc>
      </w:tr>
      <w:tr w:rsidR="00C60EB8" w14:paraId="2920599E" w14:textId="77777777" w:rsidTr="00373FA7">
        <w:tc>
          <w:tcPr>
            <w:tcW w:w="6237" w:type="dxa"/>
          </w:tcPr>
          <w:p w14:paraId="308D36CE" w14:textId="6D9B6B40" w:rsidR="00C60EB8" w:rsidRDefault="00353923" w:rsidP="00373FA7">
            <w:pPr>
              <w:pStyle w:val="BodyText"/>
            </w:pPr>
            <w:r w:rsidRPr="00353923">
              <w:t>2.3 Critically evaluate why and how to implement appropriate responses to risks.</w:t>
            </w:r>
          </w:p>
        </w:tc>
        <w:tc>
          <w:tcPr>
            <w:tcW w:w="6237" w:type="dxa"/>
          </w:tcPr>
          <w:p w14:paraId="347C3B54" w14:textId="77777777" w:rsidR="00C60EB8" w:rsidRDefault="00C60EB8" w:rsidP="00373FA7">
            <w:pPr>
              <w:pStyle w:val="BodyText"/>
            </w:pPr>
          </w:p>
        </w:tc>
        <w:tc>
          <w:tcPr>
            <w:tcW w:w="1413" w:type="dxa"/>
          </w:tcPr>
          <w:p w14:paraId="1CFCCBBA" w14:textId="77777777" w:rsidR="00C60EB8" w:rsidRDefault="00C60EB8" w:rsidP="00373FA7">
            <w:pPr>
              <w:pStyle w:val="BodyText"/>
            </w:pPr>
          </w:p>
        </w:tc>
      </w:tr>
      <w:tr w:rsidR="00FE4147" w14:paraId="26113E40" w14:textId="77777777" w:rsidTr="00373FA7">
        <w:tc>
          <w:tcPr>
            <w:tcW w:w="6237" w:type="dxa"/>
          </w:tcPr>
          <w:p w14:paraId="17C49DCF" w14:textId="371BA486" w:rsidR="00FE4147" w:rsidRDefault="00353923" w:rsidP="00373FA7">
            <w:pPr>
              <w:pStyle w:val="BodyText"/>
            </w:pPr>
            <w:r w:rsidRPr="00353923">
              <w:t>2.4 Critically evaluate the importance of reviewing how risks were managed during a project, the implications of these risks for future projects and managing all open risks at project closure.</w:t>
            </w:r>
          </w:p>
        </w:tc>
        <w:tc>
          <w:tcPr>
            <w:tcW w:w="6237" w:type="dxa"/>
          </w:tcPr>
          <w:p w14:paraId="6CE6DED2" w14:textId="77777777" w:rsidR="00FE4147" w:rsidRDefault="00FE4147" w:rsidP="00373FA7">
            <w:pPr>
              <w:pStyle w:val="BodyText"/>
            </w:pPr>
          </w:p>
        </w:tc>
        <w:tc>
          <w:tcPr>
            <w:tcW w:w="1413" w:type="dxa"/>
          </w:tcPr>
          <w:p w14:paraId="6FFF0936" w14:textId="77777777" w:rsidR="00FE4147" w:rsidRDefault="00FE4147" w:rsidP="00373FA7">
            <w:pPr>
              <w:pStyle w:val="BodyText"/>
            </w:pPr>
          </w:p>
        </w:tc>
      </w:tr>
      <w:tr w:rsidR="00FE4147" w14:paraId="2575943D" w14:textId="77777777" w:rsidTr="00373FA7">
        <w:tc>
          <w:tcPr>
            <w:tcW w:w="13887" w:type="dxa"/>
            <w:gridSpan w:val="3"/>
            <w:shd w:val="clear" w:color="auto" w:fill="D8F9F8" w:themeFill="accent1" w:themeFillTint="1A"/>
          </w:tcPr>
          <w:p w14:paraId="7E8DEACC" w14:textId="4538977D" w:rsidR="00FE4147" w:rsidRDefault="00353923" w:rsidP="00373FA7">
            <w:pPr>
              <w:pStyle w:val="BodyText"/>
            </w:pPr>
            <w:r>
              <w:t>3</w:t>
            </w:r>
            <w:r w:rsidR="00FE4147">
              <w:t xml:space="preserve">) </w:t>
            </w:r>
            <w:r w:rsidR="00EC3B01" w:rsidRPr="00EC3B01">
              <w:t>Respond to issues in a way that supports the management of a project.</w:t>
            </w:r>
          </w:p>
        </w:tc>
      </w:tr>
      <w:tr w:rsidR="00FE4147" w14:paraId="35F65D0C" w14:textId="77777777" w:rsidTr="00373FA7">
        <w:tc>
          <w:tcPr>
            <w:tcW w:w="6237" w:type="dxa"/>
          </w:tcPr>
          <w:p w14:paraId="2AC4B304" w14:textId="0C06B9F5" w:rsidR="00FE4147" w:rsidRDefault="00EC3B01" w:rsidP="00373FA7">
            <w:pPr>
              <w:pStyle w:val="BodyText"/>
            </w:pPr>
            <w:r w:rsidRPr="00EC3B01">
              <w:t>3.1 Critically evaluate why and how to record, and plan responses to resolve issues.</w:t>
            </w:r>
          </w:p>
        </w:tc>
        <w:tc>
          <w:tcPr>
            <w:tcW w:w="6237" w:type="dxa"/>
          </w:tcPr>
          <w:p w14:paraId="57146589" w14:textId="77777777" w:rsidR="00FE4147" w:rsidRDefault="00FE4147" w:rsidP="00373FA7">
            <w:pPr>
              <w:pStyle w:val="BodyText"/>
            </w:pPr>
          </w:p>
        </w:tc>
        <w:tc>
          <w:tcPr>
            <w:tcW w:w="1413" w:type="dxa"/>
          </w:tcPr>
          <w:p w14:paraId="448824BE" w14:textId="77777777" w:rsidR="00FE4147" w:rsidRDefault="00FE4147" w:rsidP="00373FA7">
            <w:pPr>
              <w:pStyle w:val="BodyText"/>
            </w:pPr>
          </w:p>
        </w:tc>
      </w:tr>
      <w:tr w:rsidR="00FE4147" w14:paraId="6FB2FEC8" w14:textId="77777777" w:rsidTr="00373FA7">
        <w:tc>
          <w:tcPr>
            <w:tcW w:w="6237" w:type="dxa"/>
          </w:tcPr>
          <w:p w14:paraId="475C6EE6" w14:textId="48B33B5D" w:rsidR="00FE4147" w:rsidRDefault="00EC3B01" w:rsidP="00373FA7">
            <w:pPr>
              <w:pStyle w:val="BodyText"/>
            </w:pPr>
            <w:r w:rsidRPr="00EC3B01">
              <w:t>3.2 Critically evaluate how to implement appropriate responses to issues.</w:t>
            </w:r>
          </w:p>
        </w:tc>
        <w:tc>
          <w:tcPr>
            <w:tcW w:w="6237" w:type="dxa"/>
          </w:tcPr>
          <w:p w14:paraId="401749B8" w14:textId="77777777" w:rsidR="00FE4147" w:rsidRDefault="00FE4147" w:rsidP="00373FA7">
            <w:pPr>
              <w:pStyle w:val="BodyText"/>
            </w:pPr>
          </w:p>
        </w:tc>
        <w:tc>
          <w:tcPr>
            <w:tcW w:w="1413" w:type="dxa"/>
          </w:tcPr>
          <w:p w14:paraId="5873DB5A" w14:textId="77777777" w:rsidR="00FE4147" w:rsidRDefault="00FE4147" w:rsidP="00373FA7">
            <w:pPr>
              <w:pStyle w:val="BodyText"/>
            </w:pPr>
          </w:p>
        </w:tc>
      </w:tr>
      <w:tr w:rsidR="00FE4147" w14:paraId="415DBFCA" w14:textId="77777777" w:rsidTr="00373FA7">
        <w:tc>
          <w:tcPr>
            <w:tcW w:w="6237" w:type="dxa"/>
          </w:tcPr>
          <w:p w14:paraId="40E53EDC" w14:textId="2B6089B9" w:rsidR="00FE4147" w:rsidRDefault="00EC3B01" w:rsidP="00373FA7">
            <w:pPr>
              <w:pStyle w:val="BodyText"/>
            </w:pPr>
            <w:r w:rsidRPr="00EC3B01">
              <w:t>3.3 Critically evaluate the importance of reviewing how issues were resolved during a project, and the implications for future projects.</w:t>
            </w:r>
          </w:p>
        </w:tc>
        <w:tc>
          <w:tcPr>
            <w:tcW w:w="6237" w:type="dxa"/>
          </w:tcPr>
          <w:p w14:paraId="35A94FAB" w14:textId="77777777" w:rsidR="00FE4147" w:rsidRDefault="00FE4147" w:rsidP="00373FA7">
            <w:pPr>
              <w:pStyle w:val="BodyText"/>
            </w:pPr>
          </w:p>
        </w:tc>
        <w:tc>
          <w:tcPr>
            <w:tcW w:w="1413" w:type="dxa"/>
          </w:tcPr>
          <w:p w14:paraId="3B62337B" w14:textId="77777777" w:rsidR="00FE4147" w:rsidRDefault="00FE4147" w:rsidP="00373FA7">
            <w:pPr>
              <w:pStyle w:val="BodyText"/>
            </w:pPr>
          </w:p>
        </w:tc>
      </w:tr>
      <w:tr w:rsidR="00FE4147" w14:paraId="67E98E0B" w14:textId="77777777" w:rsidTr="00373FA7">
        <w:tc>
          <w:tcPr>
            <w:tcW w:w="13887" w:type="dxa"/>
            <w:gridSpan w:val="3"/>
            <w:shd w:val="clear" w:color="auto" w:fill="D8F9F8" w:themeFill="accent1" w:themeFillTint="1A"/>
            <w:vAlign w:val="center"/>
          </w:tcPr>
          <w:p w14:paraId="44937483" w14:textId="1C699432" w:rsidR="00FE4147" w:rsidRDefault="00EC3B01" w:rsidP="00373FA7">
            <w:pPr>
              <w:pStyle w:val="BodyText"/>
            </w:pPr>
            <w:r>
              <w:lastRenderedPageBreak/>
              <w:t>4</w:t>
            </w:r>
            <w:r w:rsidR="00FE4147">
              <w:t xml:space="preserve">) </w:t>
            </w:r>
            <w:r w:rsidR="009838CE" w:rsidRPr="009838CE">
              <w:t>Develop and implement an integrated plan to support the management of a project.</w:t>
            </w:r>
          </w:p>
        </w:tc>
      </w:tr>
      <w:tr w:rsidR="00FE4147" w14:paraId="68318BE5" w14:textId="77777777" w:rsidTr="00373FA7">
        <w:tc>
          <w:tcPr>
            <w:tcW w:w="6237" w:type="dxa"/>
          </w:tcPr>
          <w:p w14:paraId="05FB2EA4" w14:textId="0DFF12CB" w:rsidR="00FE4147" w:rsidRDefault="009838CE" w:rsidP="00373FA7">
            <w:pPr>
              <w:pStyle w:val="BodyText"/>
            </w:pPr>
            <w:r w:rsidRPr="009838CE">
              <w:t>4.1 Critically analyse ways in which to document the outcomes of a project’s planning process.</w:t>
            </w:r>
          </w:p>
        </w:tc>
        <w:tc>
          <w:tcPr>
            <w:tcW w:w="6237" w:type="dxa"/>
          </w:tcPr>
          <w:p w14:paraId="1038F99C" w14:textId="77777777" w:rsidR="00FE4147" w:rsidRDefault="00FE4147" w:rsidP="00373FA7">
            <w:pPr>
              <w:pStyle w:val="BodyText"/>
            </w:pPr>
          </w:p>
        </w:tc>
        <w:tc>
          <w:tcPr>
            <w:tcW w:w="1413" w:type="dxa"/>
          </w:tcPr>
          <w:p w14:paraId="74CC99B4" w14:textId="77777777" w:rsidR="00FE4147" w:rsidRDefault="00FE4147" w:rsidP="00373FA7">
            <w:pPr>
              <w:pStyle w:val="BodyText"/>
            </w:pPr>
          </w:p>
        </w:tc>
      </w:tr>
      <w:tr w:rsidR="00FE4147" w14:paraId="14D6E7B7" w14:textId="77777777" w:rsidTr="00373FA7">
        <w:tc>
          <w:tcPr>
            <w:tcW w:w="6237" w:type="dxa"/>
          </w:tcPr>
          <w:p w14:paraId="4FD0B39F" w14:textId="3B506D74" w:rsidR="00FE4147" w:rsidRDefault="009838CE" w:rsidP="00373FA7">
            <w:pPr>
              <w:pStyle w:val="BodyText"/>
            </w:pPr>
            <w:r w:rsidRPr="009838CE">
              <w:t>4.2 Critically analyse ways in which to balance the fundamental components of scope, schedule, resource, budgets, risks and quality to meet project requirements.</w:t>
            </w:r>
          </w:p>
        </w:tc>
        <w:tc>
          <w:tcPr>
            <w:tcW w:w="6237" w:type="dxa"/>
          </w:tcPr>
          <w:p w14:paraId="1487B607" w14:textId="77777777" w:rsidR="00FE4147" w:rsidRDefault="00FE4147" w:rsidP="00373FA7">
            <w:pPr>
              <w:pStyle w:val="BodyText"/>
            </w:pPr>
          </w:p>
        </w:tc>
        <w:tc>
          <w:tcPr>
            <w:tcW w:w="1413" w:type="dxa"/>
          </w:tcPr>
          <w:p w14:paraId="355EE729" w14:textId="77777777" w:rsidR="00FE4147" w:rsidRDefault="00FE4147" w:rsidP="00373FA7">
            <w:pPr>
              <w:pStyle w:val="BodyText"/>
            </w:pPr>
          </w:p>
        </w:tc>
      </w:tr>
      <w:tr w:rsidR="00FE4147" w14:paraId="710B210D" w14:textId="77777777" w:rsidTr="00373FA7">
        <w:tc>
          <w:tcPr>
            <w:tcW w:w="6237" w:type="dxa"/>
          </w:tcPr>
          <w:p w14:paraId="1E5D0E39" w14:textId="5C3E980D" w:rsidR="00FE4147" w:rsidRDefault="00906A4B" w:rsidP="00373FA7">
            <w:pPr>
              <w:pStyle w:val="BodyText"/>
            </w:pPr>
            <w:r w:rsidRPr="00906A4B">
              <w:t>4.3 Critically evaluate the purpose of an integrated plan.</w:t>
            </w:r>
          </w:p>
        </w:tc>
        <w:tc>
          <w:tcPr>
            <w:tcW w:w="6237" w:type="dxa"/>
          </w:tcPr>
          <w:p w14:paraId="72F75993" w14:textId="77777777" w:rsidR="00FE4147" w:rsidRDefault="00FE4147" w:rsidP="00373FA7">
            <w:pPr>
              <w:pStyle w:val="BodyText"/>
            </w:pPr>
          </w:p>
        </w:tc>
        <w:tc>
          <w:tcPr>
            <w:tcW w:w="1413" w:type="dxa"/>
          </w:tcPr>
          <w:p w14:paraId="16345770" w14:textId="77777777" w:rsidR="00FE4147" w:rsidRDefault="00FE4147" w:rsidP="00373FA7">
            <w:pPr>
              <w:pStyle w:val="BodyText"/>
            </w:pPr>
          </w:p>
        </w:tc>
      </w:tr>
      <w:tr w:rsidR="00FE4147" w14:paraId="0E272368" w14:textId="77777777" w:rsidTr="00373FA7">
        <w:tc>
          <w:tcPr>
            <w:tcW w:w="6237" w:type="dxa"/>
          </w:tcPr>
          <w:p w14:paraId="126FFE7B" w14:textId="4D4A6F23" w:rsidR="00FE4147" w:rsidRDefault="00906A4B" w:rsidP="00373FA7">
            <w:pPr>
              <w:pStyle w:val="BodyText"/>
            </w:pPr>
            <w:r w:rsidRPr="00906A4B">
              <w:t>4.4 Critically evaluate why and how to monitor the progress of a project against the integrated plan.</w:t>
            </w:r>
          </w:p>
        </w:tc>
        <w:tc>
          <w:tcPr>
            <w:tcW w:w="6237" w:type="dxa"/>
          </w:tcPr>
          <w:p w14:paraId="6D825F04" w14:textId="77777777" w:rsidR="00FE4147" w:rsidRDefault="00FE4147" w:rsidP="00373FA7">
            <w:pPr>
              <w:pStyle w:val="BodyText"/>
            </w:pPr>
          </w:p>
        </w:tc>
        <w:tc>
          <w:tcPr>
            <w:tcW w:w="1413" w:type="dxa"/>
          </w:tcPr>
          <w:p w14:paraId="3D840E58" w14:textId="77777777" w:rsidR="00FE4147" w:rsidRDefault="00FE4147" w:rsidP="00373FA7">
            <w:pPr>
              <w:pStyle w:val="BodyText"/>
            </w:pPr>
          </w:p>
        </w:tc>
      </w:tr>
      <w:tr w:rsidR="00FE4147" w14:paraId="7399F167" w14:textId="77777777" w:rsidTr="00373FA7">
        <w:tc>
          <w:tcPr>
            <w:tcW w:w="6237" w:type="dxa"/>
          </w:tcPr>
          <w:p w14:paraId="0E8613AB" w14:textId="5D642FB2" w:rsidR="00FE4147" w:rsidRDefault="00906A4B" w:rsidP="00373FA7">
            <w:pPr>
              <w:pStyle w:val="BodyText"/>
            </w:pPr>
            <w:r w:rsidRPr="00906A4B">
              <w:t>4.5 Critically analyse why and how to adjust an integrated plan based on the progress of a project.</w:t>
            </w:r>
          </w:p>
        </w:tc>
        <w:tc>
          <w:tcPr>
            <w:tcW w:w="6237" w:type="dxa"/>
          </w:tcPr>
          <w:p w14:paraId="48AD3427" w14:textId="77777777" w:rsidR="00FE4147" w:rsidRDefault="00FE4147" w:rsidP="00373FA7">
            <w:pPr>
              <w:pStyle w:val="BodyText"/>
            </w:pPr>
          </w:p>
        </w:tc>
        <w:tc>
          <w:tcPr>
            <w:tcW w:w="1413" w:type="dxa"/>
          </w:tcPr>
          <w:p w14:paraId="37B69C60" w14:textId="77777777" w:rsidR="00FE4147" w:rsidRDefault="00FE4147" w:rsidP="00373FA7">
            <w:pPr>
              <w:pStyle w:val="BodyText"/>
            </w:pPr>
          </w:p>
        </w:tc>
      </w:tr>
    </w:tbl>
    <w:p w14:paraId="29BDCFE4" w14:textId="2E472F83" w:rsidR="00465C64" w:rsidRDefault="00465C64">
      <w:r>
        <w:br w:type="page"/>
      </w:r>
    </w:p>
    <w:p w14:paraId="7BF6929F" w14:textId="7991648E" w:rsidR="00465C64" w:rsidRDefault="00D9680F" w:rsidP="00FE4147">
      <w:pPr>
        <w:pStyle w:val="Heading2"/>
      </w:pPr>
      <w:r>
        <w:lastRenderedPageBreak/>
        <w:t xml:space="preserve">Project </w:t>
      </w:r>
      <w:r w:rsidR="00465C64">
        <w:t>Risk</w:t>
      </w:r>
      <w:r w:rsidR="00670C16">
        <w:t xml:space="preserve"> Management</w:t>
      </w:r>
      <w:r w:rsidR="00465C64">
        <w:t xml:space="preserve"> level 1</w:t>
      </w:r>
    </w:p>
    <w:p w14:paraId="20562BAE" w14:textId="11343A24" w:rsidR="00FE4147" w:rsidRPr="009B5C30" w:rsidRDefault="00FE4147" w:rsidP="00FE4147">
      <w:pPr>
        <w:pStyle w:val="BodyText"/>
        <w:rPr>
          <w:b/>
          <w:bCs/>
          <w:color w:val="0A4644" w:themeColor="text2"/>
        </w:rPr>
      </w:pPr>
      <w:r w:rsidRPr="009B5C30">
        <w:rPr>
          <w:b/>
          <w:bCs/>
          <w:color w:val="0A4644" w:themeColor="text2"/>
        </w:rPr>
        <w:t xml:space="preserve">In the table below please map where within your course material you can locate each of the APM </w:t>
      </w:r>
      <w:r w:rsidR="00670C16">
        <w:rPr>
          <w:b/>
          <w:bCs/>
          <w:color w:val="0A4644" w:themeColor="text2"/>
        </w:rPr>
        <w:t xml:space="preserve">Project </w:t>
      </w:r>
      <w:r w:rsidRPr="009B5C30">
        <w:rPr>
          <w:b/>
          <w:bCs/>
          <w:color w:val="0A4644" w:themeColor="text2"/>
        </w:rPr>
        <w:t xml:space="preserve">Risk </w:t>
      </w:r>
      <w:r w:rsidR="00670C16">
        <w:rPr>
          <w:b/>
          <w:bCs/>
          <w:color w:val="0A4644" w:themeColor="text2"/>
        </w:rPr>
        <w:t xml:space="preserve">Management </w:t>
      </w:r>
      <w:r w:rsidRPr="009B5C30">
        <w:rPr>
          <w:b/>
          <w:bCs/>
          <w:color w:val="0A4644" w:themeColor="text2"/>
        </w:rPr>
        <w:t xml:space="preserve">level 1 </w:t>
      </w:r>
      <w:r w:rsidR="007A5D05">
        <w:rPr>
          <w:b/>
          <w:bCs/>
          <w:color w:val="0A4644" w:themeColor="text2"/>
        </w:rPr>
        <w:t>q</w:t>
      </w:r>
      <w:r w:rsidRPr="009B5C30">
        <w:rPr>
          <w:b/>
          <w:bCs/>
          <w:color w:val="0A4644" w:themeColor="text2"/>
        </w:rPr>
        <w:t>ualification syllabus criteria.</w:t>
      </w:r>
    </w:p>
    <w:tbl>
      <w:tblPr>
        <w:tblStyle w:val="APMTable"/>
        <w:tblW w:w="0" w:type="auto"/>
        <w:tblLayout w:type="fixed"/>
        <w:tblLook w:val="04A0" w:firstRow="1" w:lastRow="0" w:firstColumn="1" w:lastColumn="0" w:noHBand="0" w:noVBand="1"/>
      </w:tblPr>
      <w:tblGrid>
        <w:gridCol w:w="6237"/>
        <w:gridCol w:w="6237"/>
        <w:gridCol w:w="1413"/>
      </w:tblGrid>
      <w:tr w:rsidR="00FE4147" w14:paraId="069CBA71" w14:textId="77777777" w:rsidTr="00373FA7">
        <w:trPr>
          <w:cnfStyle w:val="100000000000" w:firstRow="1" w:lastRow="0" w:firstColumn="0" w:lastColumn="0" w:oddVBand="0" w:evenVBand="0" w:oddHBand="0" w:evenHBand="0" w:firstRowFirstColumn="0" w:firstRowLastColumn="0" w:lastRowFirstColumn="0" w:lastRowLastColumn="0"/>
          <w:tblHeader/>
        </w:trPr>
        <w:tc>
          <w:tcPr>
            <w:tcW w:w="6237" w:type="dxa"/>
          </w:tcPr>
          <w:p w14:paraId="555B4168" w14:textId="77777777" w:rsidR="00FE4147" w:rsidRDefault="00FE4147" w:rsidP="00373FA7">
            <w:pPr>
              <w:pStyle w:val="BodyText"/>
            </w:pPr>
            <w:r>
              <w:t>Syllabus learning objective and learning outcome</w:t>
            </w:r>
          </w:p>
        </w:tc>
        <w:tc>
          <w:tcPr>
            <w:tcW w:w="6237" w:type="dxa"/>
          </w:tcPr>
          <w:p w14:paraId="28E913AA" w14:textId="77777777" w:rsidR="00FE4147" w:rsidRDefault="00FE4147" w:rsidP="00373FA7">
            <w:pPr>
              <w:pStyle w:val="BodyText"/>
            </w:pPr>
            <w:r>
              <w:t>Evidence location</w:t>
            </w:r>
          </w:p>
        </w:tc>
        <w:tc>
          <w:tcPr>
            <w:tcW w:w="1413" w:type="dxa"/>
          </w:tcPr>
          <w:p w14:paraId="10A43548" w14:textId="77777777" w:rsidR="00FE4147" w:rsidRDefault="00FE4147" w:rsidP="00373FA7">
            <w:pPr>
              <w:pStyle w:val="BodyText"/>
            </w:pPr>
            <w:r>
              <w:t>APM use only</w:t>
            </w:r>
          </w:p>
        </w:tc>
      </w:tr>
      <w:tr w:rsidR="00FE4147" w:rsidRPr="00837D06" w14:paraId="7910024A" w14:textId="77777777" w:rsidTr="00373FA7">
        <w:tc>
          <w:tcPr>
            <w:tcW w:w="6237" w:type="dxa"/>
            <w:tcBorders>
              <w:bottom w:val="single" w:sz="4" w:space="0" w:color="auto"/>
            </w:tcBorders>
          </w:tcPr>
          <w:p w14:paraId="45A925C4" w14:textId="77777777" w:rsidR="00FE4147" w:rsidRPr="00837D06" w:rsidRDefault="00FE4147" w:rsidP="00373FA7">
            <w:pPr>
              <w:pStyle w:val="BodyText"/>
              <w:rPr>
                <w:i/>
                <w:iCs/>
              </w:rPr>
            </w:pPr>
            <w:r w:rsidRPr="00837D06">
              <w:rPr>
                <w:i/>
                <w:iCs/>
              </w:rPr>
              <w:t>Example: Knowledge of the strengths and limitations of different life cycles.</w:t>
            </w:r>
          </w:p>
        </w:tc>
        <w:tc>
          <w:tcPr>
            <w:tcW w:w="6237" w:type="dxa"/>
            <w:tcBorders>
              <w:bottom w:val="single" w:sz="4" w:space="0" w:color="auto"/>
            </w:tcBorders>
          </w:tcPr>
          <w:p w14:paraId="051AAA32" w14:textId="77777777" w:rsidR="00FE4147" w:rsidRPr="00837D06" w:rsidRDefault="00FE4147" w:rsidP="00373FA7">
            <w:pPr>
              <w:pStyle w:val="BodyText"/>
              <w:rPr>
                <w:rFonts w:cs="Arial"/>
                <w:i/>
                <w:iCs/>
              </w:rPr>
            </w:pPr>
            <w:r w:rsidRPr="00837D06">
              <w:rPr>
                <w:rFonts w:eastAsia="Times New Roman" w:cs="Arial"/>
                <w:i/>
                <w:iCs/>
              </w:rPr>
              <w:t>Workbook page 11. Slide 16.</w:t>
            </w:r>
          </w:p>
        </w:tc>
        <w:tc>
          <w:tcPr>
            <w:tcW w:w="1413" w:type="dxa"/>
          </w:tcPr>
          <w:p w14:paraId="6AFFF968" w14:textId="77777777" w:rsidR="00FE4147" w:rsidRPr="00837D06" w:rsidRDefault="00FE4147" w:rsidP="00373FA7">
            <w:pPr>
              <w:pStyle w:val="BodyText"/>
              <w:rPr>
                <w:i/>
                <w:iCs/>
              </w:rPr>
            </w:pPr>
          </w:p>
        </w:tc>
      </w:tr>
      <w:tr w:rsidR="00FE4147" w14:paraId="61A81D5C" w14:textId="77777777" w:rsidTr="00373FA7">
        <w:tc>
          <w:tcPr>
            <w:tcW w:w="13887" w:type="dxa"/>
            <w:gridSpan w:val="3"/>
            <w:shd w:val="clear" w:color="auto" w:fill="D8F9F8" w:themeFill="text2" w:themeFillTint="1A"/>
          </w:tcPr>
          <w:p w14:paraId="7634C64B" w14:textId="431FD56B" w:rsidR="00FE4147" w:rsidRDefault="00FE4147" w:rsidP="00373FA7">
            <w:pPr>
              <w:pStyle w:val="BodyText"/>
            </w:pPr>
            <w:r>
              <w:t xml:space="preserve">1) </w:t>
            </w:r>
            <w:r w:rsidR="0027571F">
              <w:t>General</w:t>
            </w:r>
            <w:r>
              <w:t xml:space="preserve">  </w:t>
            </w:r>
          </w:p>
        </w:tc>
      </w:tr>
      <w:tr w:rsidR="00FE4147" w14:paraId="1929336B" w14:textId="77777777" w:rsidTr="00373FA7">
        <w:tc>
          <w:tcPr>
            <w:tcW w:w="6237" w:type="dxa"/>
          </w:tcPr>
          <w:p w14:paraId="097B44D7" w14:textId="4A82E911" w:rsidR="00FE4147" w:rsidRDefault="00FE4147" w:rsidP="00373FA7">
            <w:pPr>
              <w:pStyle w:val="BodyText"/>
            </w:pPr>
            <w:r>
              <w:t xml:space="preserve">a) </w:t>
            </w:r>
            <w:r w:rsidR="0027571F">
              <w:t xml:space="preserve">Define project risk management. </w:t>
            </w:r>
          </w:p>
        </w:tc>
        <w:tc>
          <w:tcPr>
            <w:tcW w:w="6237" w:type="dxa"/>
          </w:tcPr>
          <w:p w14:paraId="590CAD97" w14:textId="77777777" w:rsidR="00FE4147" w:rsidRDefault="00FE4147" w:rsidP="00373FA7">
            <w:pPr>
              <w:pStyle w:val="BodyText"/>
            </w:pPr>
          </w:p>
        </w:tc>
        <w:tc>
          <w:tcPr>
            <w:tcW w:w="1413" w:type="dxa"/>
          </w:tcPr>
          <w:p w14:paraId="566C709E" w14:textId="77777777" w:rsidR="00FE4147" w:rsidRDefault="00FE4147" w:rsidP="00373FA7">
            <w:pPr>
              <w:pStyle w:val="BodyText"/>
            </w:pPr>
          </w:p>
        </w:tc>
      </w:tr>
      <w:tr w:rsidR="00FE4147" w14:paraId="2C490AC2" w14:textId="77777777" w:rsidTr="00373FA7">
        <w:tc>
          <w:tcPr>
            <w:tcW w:w="6237" w:type="dxa"/>
          </w:tcPr>
          <w:p w14:paraId="5CA6576D" w14:textId="0FAB32A0" w:rsidR="00FE4147" w:rsidRDefault="00FE4147" w:rsidP="00373FA7">
            <w:pPr>
              <w:pStyle w:val="BodyText"/>
            </w:pPr>
            <w:r>
              <w:t xml:space="preserve">b) </w:t>
            </w:r>
            <w:r w:rsidR="0027571F">
              <w:t>Define project risk.</w:t>
            </w:r>
          </w:p>
        </w:tc>
        <w:tc>
          <w:tcPr>
            <w:tcW w:w="6237" w:type="dxa"/>
          </w:tcPr>
          <w:p w14:paraId="7474DC57" w14:textId="77777777" w:rsidR="00FE4147" w:rsidRDefault="00FE4147" w:rsidP="00373FA7">
            <w:pPr>
              <w:pStyle w:val="BodyText"/>
            </w:pPr>
          </w:p>
        </w:tc>
        <w:tc>
          <w:tcPr>
            <w:tcW w:w="1413" w:type="dxa"/>
          </w:tcPr>
          <w:p w14:paraId="4235FD73" w14:textId="77777777" w:rsidR="00FE4147" w:rsidRDefault="00FE4147" w:rsidP="00373FA7">
            <w:pPr>
              <w:pStyle w:val="BodyText"/>
            </w:pPr>
          </w:p>
        </w:tc>
      </w:tr>
      <w:tr w:rsidR="00FE4147" w14:paraId="4AE60978" w14:textId="77777777" w:rsidTr="00373FA7">
        <w:tc>
          <w:tcPr>
            <w:tcW w:w="6237" w:type="dxa"/>
          </w:tcPr>
          <w:p w14:paraId="092E7020" w14:textId="0D6E16B7" w:rsidR="00FE4147" w:rsidRDefault="00FE4147" w:rsidP="00373FA7">
            <w:pPr>
              <w:pStyle w:val="BodyText"/>
            </w:pPr>
            <w:r>
              <w:t xml:space="preserve">c) </w:t>
            </w:r>
            <w:r w:rsidR="0027571F">
              <w:t xml:space="preserve">Define risk event. </w:t>
            </w:r>
          </w:p>
        </w:tc>
        <w:tc>
          <w:tcPr>
            <w:tcW w:w="6237" w:type="dxa"/>
          </w:tcPr>
          <w:p w14:paraId="55901F37" w14:textId="77777777" w:rsidR="00FE4147" w:rsidRDefault="00FE4147" w:rsidP="00373FA7">
            <w:pPr>
              <w:pStyle w:val="BodyText"/>
            </w:pPr>
          </w:p>
        </w:tc>
        <w:tc>
          <w:tcPr>
            <w:tcW w:w="1413" w:type="dxa"/>
          </w:tcPr>
          <w:p w14:paraId="150A658A" w14:textId="77777777" w:rsidR="00FE4147" w:rsidRDefault="00FE4147" w:rsidP="00373FA7">
            <w:pPr>
              <w:pStyle w:val="BodyText"/>
            </w:pPr>
          </w:p>
        </w:tc>
      </w:tr>
      <w:tr w:rsidR="00FE4147" w14:paraId="41DE56EA" w14:textId="77777777" w:rsidTr="00373FA7">
        <w:tc>
          <w:tcPr>
            <w:tcW w:w="13887" w:type="dxa"/>
            <w:gridSpan w:val="3"/>
            <w:shd w:val="clear" w:color="auto" w:fill="D8F9F8" w:themeFill="text2" w:themeFillTint="1A"/>
          </w:tcPr>
          <w:p w14:paraId="599846BB" w14:textId="670EF026" w:rsidR="00FE4147" w:rsidRDefault="00FE4147" w:rsidP="00373FA7">
            <w:pPr>
              <w:pStyle w:val="BodyText"/>
            </w:pPr>
            <w:r>
              <w:t xml:space="preserve">2) </w:t>
            </w:r>
            <w:r w:rsidR="0027571F">
              <w:t xml:space="preserve">Benefits </w:t>
            </w:r>
            <w:r>
              <w:t xml:space="preserve"> </w:t>
            </w:r>
          </w:p>
        </w:tc>
      </w:tr>
      <w:tr w:rsidR="00FE4147" w14:paraId="2C831A5E" w14:textId="77777777" w:rsidTr="00373FA7">
        <w:tc>
          <w:tcPr>
            <w:tcW w:w="6237" w:type="dxa"/>
          </w:tcPr>
          <w:p w14:paraId="09B926D4" w14:textId="431360C3" w:rsidR="00FE4147" w:rsidRDefault="00FE4147" w:rsidP="00373FA7">
            <w:pPr>
              <w:pStyle w:val="BodyText"/>
            </w:pPr>
            <w:r>
              <w:t xml:space="preserve">a) </w:t>
            </w:r>
            <w:r w:rsidR="0027571F">
              <w:t xml:space="preserve">List benefits of risk management </w:t>
            </w:r>
            <w:r>
              <w:t xml:space="preserve"> </w:t>
            </w:r>
          </w:p>
        </w:tc>
        <w:tc>
          <w:tcPr>
            <w:tcW w:w="6237" w:type="dxa"/>
          </w:tcPr>
          <w:p w14:paraId="1F1341FF" w14:textId="77777777" w:rsidR="00FE4147" w:rsidRDefault="00FE4147" w:rsidP="00373FA7">
            <w:pPr>
              <w:pStyle w:val="BodyText"/>
            </w:pPr>
          </w:p>
        </w:tc>
        <w:tc>
          <w:tcPr>
            <w:tcW w:w="1413" w:type="dxa"/>
          </w:tcPr>
          <w:p w14:paraId="40D7A935" w14:textId="77777777" w:rsidR="00FE4147" w:rsidRDefault="00FE4147" w:rsidP="00373FA7">
            <w:pPr>
              <w:pStyle w:val="BodyText"/>
            </w:pPr>
          </w:p>
        </w:tc>
      </w:tr>
      <w:tr w:rsidR="00FE4147" w14:paraId="0C944149" w14:textId="77777777" w:rsidTr="00373FA7">
        <w:tc>
          <w:tcPr>
            <w:tcW w:w="6237" w:type="dxa"/>
          </w:tcPr>
          <w:p w14:paraId="3C973FE5" w14:textId="228E88D6" w:rsidR="00FE4147" w:rsidRDefault="00FE4147" w:rsidP="00373FA7">
            <w:pPr>
              <w:pStyle w:val="BodyText"/>
            </w:pPr>
            <w:r>
              <w:t xml:space="preserve">b) </w:t>
            </w:r>
            <w:r w:rsidR="0027571F">
              <w:t xml:space="preserve">List possible threats to effective risk management. </w:t>
            </w:r>
          </w:p>
        </w:tc>
        <w:tc>
          <w:tcPr>
            <w:tcW w:w="6237" w:type="dxa"/>
          </w:tcPr>
          <w:p w14:paraId="117B136E" w14:textId="77777777" w:rsidR="00FE4147" w:rsidRDefault="00FE4147" w:rsidP="00373FA7">
            <w:pPr>
              <w:pStyle w:val="BodyText"/>
            </w:pPr>
          </w:p>
        </w:tc>
        <w:tc>
          <w:tcPr>
            <w:tcW w:w="1413" w:type="dxa"/>
          </w:tcPr>
          <w:p w14:paraId="39A51144" w14:textId="77777777" w:rsidR="00FE4147" w:rsidRDefault="00FE4147" w:rsidP="00373FA7">
            <w:pPr>
              <w:pStyle w:val="BodyText"/>
            </w:pPr>
          </w:p>
        </w:tc>
      </w:tr>
      <w:tr w:rsidR="00FE4147" w14:paraId="524F0A6D" w14:textId="77777777" w:rsidTr="00373FA7">
        <w:tc>
          <w:tcPr>
            <w:tcW w:w="13887" w:type="dxa"/>
            <w:gridSpan w:val="3"/>
            <w:shd w:val="clear" w:color="auto" w:fill="D8F9F8" w:themeFill="accent1" w:themeFillTint="1A"/>
          </w:tcPr>
          <w:p w14:paraId="07549118" w14:textId="5D858A13" w:rsidR="00FE4147" w:rsidRDefault="00FE4147" w:rsidP="00373FA7">
            <w:pPr>
              <w:pStyle w:val="BodyText"/>
            </w:pPr>
            <w:r>
              <w:lastRenderedPageBreak/>
              <w:t xml:space="preserve">3) </w:t>
            </w:r>
            <w:r w:rsidR="0027571F">
              <w:t>Principles</w:t>
            </w:r>
            <w:r>
              <w:t xml:space="preserve">. </w:t>
            </w:r>
          </w:p>
        </w:tc>
      </w:tr>
      <w:tr w:rsidR="00FE4147" w14:paraId="7CD25D62" w14:textId="77777777" w:rsidTr="00373FA7">
        <w:tc>
          <w:tcPr>
            <w:tcW w:w="6237" w:type="dxa"/>
          </w:tcPr>
          <w:p w14:paraId="3D4FE717" w14:textId="372CDA57" w:rsidR="00FE4147" w:rsidRDefault="00FE4147" w:rsidP="00373FA7">
            <w:pPr>
              <w:pStyle w:val="BodyText"/>
            </w:pPr>
            <w:r>
              <w:t xml:space="preserve">a) </w:t>
            </w:r>
            <w:r w:rsidR="0027571F">
              <w:t xml:space="preserve">Define threat and opportunity. </w:t>
            </w:r>
          </w:p>
        </w:tc>
        <w:tc>
          <w:tcPr>
            <w:tcW w:w="6237" w:type="dxa"/>
          </w:tcPr>
          <w:p w14:paraId="3D6141FC" w14:textId="77777777" w:rsidR="00FE4147" w:rsidRDefault="00FE4147" w:rsidP="00373FA7">
            <w:pPr>
              <w:pStyle w:val="BodyText"/>
            </w:pPr>
          </w:p>
        </w:tc>
        <w:tc>
          <w:tcPr>
            <w:tcW w:w="1413" w:type="dxa"/>
          </w:tcPr>
          <w:p w14:paraId="572D3836" w14:textId="77777777" w:rsidR="00FE4147" w:rsidRDefault="00FE4147" w:rsidP="00373FA7">
            <w:pPr>
              <w:pStyle w:val="BodyText"/>
            </w:pPr>
          </w:p>
        </w:tc>
      </w:tr>
      <w:tr w:rsidR="00FE4147" w14:paraId="0163EDC3" w14:textId="77777777" w:rsidTr="00373FA7">
        <w:tc>
          <w:tcPr>
            <w:tcW w:w="13887" w:type="dxa"/>
            <w:gridSpan w:val="3"/>
            <w:shd w:val="clear" w:color="auto" w:fill="D8F9F8" w:themeFill="accent1" w:themeFillTint="1A"/>
          </w:tcPr>
          <w:p w14:paraId="36C3676F" w14:textId="05BDCD9C" w:rsidR="00FE4147" w:rsidRDefault="00FE4147" w:rsidP="00373FA7">
            <w:pPr>
              <w:pStyle w:val="BodyText"/>
            </w:pPr>
            <w:r>
              <w:t xml:space="preserve">4) </w:t>
            </w:r>
            <w:r w:rsidR="0027571F">
              <w:t xml:space="preserve">Process. </w:t>
            </w:r>
          </w:p>
        </w:tc>
      </w:tr>
      <w:tr w:rsidR="00FE4147" w14:paraId="282D826A" w14:textId="77777777" w:rsidTr="00373FA7">
        <w:tc>
          <w:tcPr>
            <w:tcW w:w="6237" w:type="dxa"/>
          </w:tcPr>
          <w:p w14:paraId="71A4FC8C" w14:textId="228A3DCC" w:rsidR="00FE4147" w:rsidRDefault="00FE4147" w:rsidP="00373FA7">
            <w:pPr>
              <w:pStyle w:val="BodyText"/>
            </w:pPr>
            <w:r>
              <w:t xml:space="preserve">a) </w:t>
            </w:r>
            <w:r w:rsidR="003E0031">
              <w:t xml:space="preserve">Define the PRAM process. </w:t>
            </w:r>
          </w:p>
        </w:tc>
        <w:tc>
          <w:tcPr>
            <w:tcW w:w="6237" w:type="dxa"/>
          </w:tcPr>
          <w:p w14:paraId="6179753A" w14:textId="77777777" w:rsidR="00FE4147" w:rsidRDefault="00FE4147" w:rsidP="00373FA7">
            <w:pPr>
              <w:pStyle w:val="BodyText"/>
            </w:pPr>
          </w:p>
        </w:tc>
        <w:tc>
          <w:tcPr>
            <w:tcW w:w="1413" w:type="dxa"/>
          </w:tcPr>
          <w:p w14:paraId="0B932CE2" w14:textId="77777777" w:rsidR="00FE4147" w:rsidRDefault="00FE4147" w:rsidP="00373FA7">
            <w:pPr>
              <w:pStyle w:val="BodyText"/>
            </w:pPr>
          </w:p>
        </w:tc>
      </w:tr>
      <w:tr w:rsidR="00FE4147" w14:paraId="1EC5FA55" w14:textId="77777777" w:rsidTr="00373FA7">
        <w:tc>
          <w:tcPr>
            <w:tcW w:w="6237" w:type="dxa"/>
          </w:tcPr>
          <w:p w14:paraId="598A3E94" w14:textId="77777777" w:rsidR="005F0998" w:rsidRDefault="005F0998" w:rsidP="00373FA7">
            <w:pPr>
              <w:pStyle w:val="BodyText"/>
            </w:pPr>
            <w:r>
              <w:t xml:space="preserve">4.1) Initiate. </w:t>
            </w:r>
          </w:p>
          <w:p w14:paraId="5ECAA4C9" w14:textId="52567318" w:rsidR="00FE4147" w:rsidRDefault="00FE4147" w:rsidP="00373FA7">
            <w:pPr>
              <w:pStyle w:val="BodyText"/>
            </w:pPr>
            <w:r>
              <w:t xml:space="preserve">a) </w:t>
            </w:r>
            <w:r w:rsidR="003E0031">
              <w:t xml:space="preserve">Define project objectives. </w:t>
            </w:r>
          </w:p>
        </w:tc>
        <w:tc>
          <w:tcPr>
            <w:tcW w:w="6237" w:type="dxa"/>
          </w:tcPr>
          <w:p w14:paraId="1F208F1C" w14:textId="77777777" w:rsidR="00FE4147" w:rsidRDefault="00FE4147" w:rsidP="00373FA7">
            <w:pPr>
              <w:pStyle w:val="BodyText"/>
            </w:pPr>
          </w:p>
        </w:tc>
        <w:tc>
          <w:tcPr>
            <w:tcW w:w="1413" w:type="dxa"/>
          </w:tcPr>
          <w:p w14:paraId="3F1EE1B7" w14:textId="77777777" w:rsidR="00FE4147" w:rsidRDefault="00FE4147" w:rsidP="00373FA7">
            <w:pPr>
              <w:pStyle w:val="BodyText"/>
            </w:pPr>
          </w:p>
        </w:tc>
      </w:tr>
      <w:tr w:rsidR="00FE4147" w14:paraId="132E0E5E" w14:textId="77777777" w:rsidTr="00373FA7">
        <w:tc>
          <w:tcPr>
            <w:tcW w:w="6237" w:type="dxa"/>
          </w:tcPr>
          <w:p w14:paraId="2C2141FB" w14:textId="0DD78669" w:rsidR="00FE4147" w:rsidRDefault="00FE4147" w:rsidP="00373FA7">
            <w:pPr>
              <w:pStyle w:val="BodyText"/>
            </w:pPr>
            <w:r>
              <w:t xml:space="preserve">b) </w:t>
            </w:r>
            <w:r w:rsidR="003E0031">
              <w:t xml:space="preserve">Define scope. </w:t>
            </w:r>
          </w:p>
        </w:tc>
        <w:tc>
          <w:tcPr>
            <w:tcW w:w="6237" w:type="dxa"/>
          </w:tcPr>
          <w:p w14:paraId="12ED0F61" w14:textId="77777777" w:rsidR="00FE4147" w:rsidRDefault="00FE4147" w:rsidP="00373FA7">
            <w:pPr>
              <w:pStyle w:val="BodyText"/>
            </w:pPr>
          </w:p>
        </w:tc>
        <w:tc>
          <w:tcPr>
            <w:tcW w:w="1413" w:type="dxa"/>
          </w:tcPr>
          <w:p w14:paraId="2B73C3DF" w14:textId="77777777" w:rsidR="00FE4147" w:rsidRDefault="00FE4147" w:rsidP="00373FA7">
            <w:pPr>
              <w:pStyle w:val="BodyText"/>
            </w:pPr>
          </w:p>
        </w:tc>
      </w:tr>
      <w:tr w:rsidR="00FE4147" w14:paraId="05565342" w14:textId="77777777" w:rsidTr="00373FA7">
        <w:tc>
          <w:tcPr>
            <w:tcW w:w="6237" w:type="dxa"/>
          </w:tcPr>
          <w:p w14:paraId="68E9E325" w14:textId="4CB4D68C" w:rsidR="00FE4147" w:rsidRDefault="00FE4147" w:rsidP="00373FA7">
            <w:pPr>
              <w:pStyle w:val="BodyText"/>
            </w:pPr>
            <w:r>
              <w:t xml:space="preserve">c) </w:t>
            </w:r>
            <w:r w:rsidR="003E0031">
              <w:t xml:space="preserve">Define success criteria. </w:t>
            </w:r>
          </w:p>
        </w:tc>
        <w:tc>
          <w:tcPr>
            <w:tcW w:w="6237" w:type="dxa"/>
          </w:tcPr>
          <w:p w14:paraId="6FBBE8B7" w14:textId="77777777" w:rsidR="00FE4147" w:rsidRDefault="00FE4147" w:rsidP="00373FA7">
            <w:pPr>
              <w:pStyle w:val="BodyText"/>
            </w:pPr>
          </w:p>
        </w:tc>
        <w:tc>
          <w:tcPr>
            <w:tcW w:w="1413" w:type="dxa"/>
          </w:tcPr>
          <w:p w14:paraId="16DBB25D" w14:textId="77777777" w:rsidR="00FE4147" w:rsidRDefault="00FE4147" w:rsidP="00373FA7">
            <w:pPr>
              <w:pStyle w:val="BodyText"/>
            </w:pPr>
          </w:p>
        </w:tc>
      </w:tr>
      <w:tr w:rsidR="003E0031" w14:paraId="3574FAAF" w14:textId="77777777" w:rsidTr="00373FA7">
        <w:tc>
          <w:tcPr>
            <w:tcW w:w="6237" w:type="dxa"/>
          </w:tcPr>
          <w:p w14:paraId="0BE72EBE" w14:textId="7797B18A" w:rsidR="003E0031" w:rsidRDefault="00713F0C" w:rsidP="00373FA7">
            <w:pPr>
              <w:pStyle w:val="BodyText"/>
            </w:pPr>
            <w:r>
              <w:t xml:space="preserve">d) Define stakeholder and stakeholder analysis. </w:t>
            </w:r>
          </w:p>
        </w:tc>
        <w:tc>
          <w:tcPr>
            <w:tcW w:w="6237" w:type="dxa"/>
          </w:tcPr>
          <w:p w14:paraId="3EF8D802" w14:textId="77777777" w:rsidR="003E0031" w:rsidRDefault="003E0031" w:rsidP="00373FA7">
            <w:pPr>
              <w:pStyle w:val="BodyText"/>
            </w:pPr>
          </w:p>
        </w:tc>
        <w:tc>
          <w:tcPr>
            <w:tcW w:w="1413" w:type="dxa"/>
          </w:tcPr>
          <w:p w14:paraId="6B83AC46" w14:textId="77777777" w:rsidR="003E0031" w:rsidRDefault="003E0031" w:rsidP="00373FA7">
            <w:pPr>
              <w:pStyle w:val="BodyText"/>
            </w:pPr>
          </w:p>
        </w:tc>
      </w:tr>
      <w:tr w:rsidR="003E0031" w14:paraId="4DD0C548" w14:textId="77777777" w:rsidTr="00D359A3">
        <w:tc>
          <w:tcPr>
            <w:tcW w:w="6237" w:type="dxa"/>
            <w:shd w:val="clear" w:color="auto" w:fill="FFFFFF" w:themeFill="background1"/>
          </w:tcPr>
          <w:p w14:paraId="63CACB93" w14:textId="547EA127" w:rsidR="003E0031" w:rsidRDefault="00812958" w:rsidP="00373FA7">
            <w:pPr>
              <w:pStyle w:val="BodyText"/>
            </w:pPr>
            <w:r>
              <w:t xml:space="preserve">4.2 Identify. </w:t>
            </w:r>
          </w:p>
        </w:tc>
        <w:tc>
          <w:tcPr>
            <w:tcW w:w="6237" w:type="dxa"/>
            <w:shd w:val="clear" w:color="auto" w:fill="FFFFFF" w:themeFill="background1"/>
          </w:tcPr>
          <w:p w14:paraId="75F0BBE3" w14:textId="77777777" w:rsidR="003E0031" w:rsidRDefault="003E0031" w:rsidP="00373FA7">
            <w:pPr>
              <w:pStyle w:val="BodyText"/>
            </w:pPr>
          </w:p>
        </w:tc>
        <w:tc>
          <w:tcPr>
            <w:tcW w:w="1413" w:type="dxa"/>
            <w:shd w:val="clear" w:color="auto" w:fill="FFFFFF" w:themeFill="background1"/>
          </w:tcPr>
          <w:p w14:paraId="2F64EC7A" w14:textId="77777777" w:rsidR="003E0031" w:rsidRDefault="003E0031" w:rsidP="00373FA7">
            <w:pPr>
              <w:pStyle w:val="BodyText"/>
            </w:pPr>
          </w:p>
        </w:tc>
      </w:tr>
      <w:tr w:rsidR="003E0031" w14:paraId="0BE95DBB" w14:textId="77777777" w:rsidTr="00D359A3">
        <w:tc>
          <w:tcPr>
            <w:tcW w:w="6237" w:type="dxa"/>
            <w:shd w:val="clear" w:color="auto" w:fill="FFFFFF" w:themeFill="background1"/>
          </w:tcPr>
          <w:p w14:paraId="03B14256" w14:textId="1C75D66F" w:rsidR="003E0031" w:rsidRDefault="00812958" w:rsidP="00373FA7">
            <w:pPr>
              <w:pStyle w:val="BodyText"/>
            </w:pPr>
            <w:r>
              <w:lastRenderedPageBreak/>
              <w:t xml:space="preserve">4.3 Assess. </w:t>
            </w:r>
          </w:p>
        </w:tc>
        <w:tc>
          <w:tcPr>
            <w:tcW w:w="6237" w:type="dxa"/>
            <w:shd w:val="clear" w:color="auto" w:fill="FFFFFF" w:themeFill="background1"/>
          </w:tcPr>
          <w:p w14:paraId="424AA0E7" w14:textId="77777777" w:rsidR="003E0031" w:rsidRDefault="003E0031" w:rsidP="00373FA7">
            <w:pPr>
              <w:pStyle w:val="BodyText"/>
            </w:pPr>
          </w:p>
        </w:tc>
        <w:tc>
          <w:tcPr>
            <w:tcW w:w="1413" w:type="dxa"/>
            <w:shd w:val="clear" w:color="auto" w:fill="FFFFFF" w:themeFill="background1"/>
          </w:tcPr>
          <w:p w14:paraId="440B9895" w14:textId="77777777" w:rsidR="003E0031" w:rsidRDefault="003E0031" w:rsidP="00373FA7">
            <w:pPr>
              <w:pStyle w:val="BodyText"/>
            </w:pPr>
          </w:p>
        </w:tc>
      </w:tr>
      <w:tr w:rsidR="003E0031" w14:paraId="6011FD18" w14:textId="77777777" w:rsidTr="00D359A3">
        <w:tc>
          <w:tcPr>
            <w:tcW w:w="6237" w:type="dxa"/>
            <w:shd w:val="clear" w:color="auto" w:fill="FFFFFF" w:themeFill="background1"/>
          </w:tcPr>
          <w:p w14:paraId="72451936" w14:textId="255B1BE9" w:rsidR="003E0031" w:rsidRDefault="00812958" w:rsidP="00373FA7">
            <w:pPr>
              <w:pStyle w:val="BodyText"/>
            </w:pPr>
            <w:r>
              <w:t xml:space="preserve">4.4 Plan responses. </w:t>
            </w:r>
          </w:p>
        </w:tc>
        <w:tc>
          <w:tcPr>
            <w:tcW w:w="6237" w:type="dxa"/>
            <w:shd w:val="clear" w:color="auto" w:fill="FFFFFF" w:themeFill="background1"/>
          </w:tcPr>
          <w:p w14:paraId="5FE5172A" w14:textId="77777777" w:rsidR="003E0031" w:rsidRDefault="003E0031" w:rsidP="00373FA7">
            <w:pPr>
              <w:pStyle w:val="BodyText"/>
            </w:pPr>
          </w:p>
        </w:tc>
        <w:tc>
          <w:tcPr>
            <w:tcW w:w="1413" w:type="dxa"/>
            <w:shd w:val="clear" w:color="auto" w:fill="FFFFFF" w:themeFill="background1"/>
          </w:tcPr>
          <w:p w14:paraId="72B68B7C" w14:textId="77777777" w:rsidR="003E0031" w:rsidRDefault="003E0031" w:rsidP="00373FA7">
            <w:pPr>
              <w:pStyle w:val="BodyText"/>
            </w:pPr>
          </w:p>
        </w:tc>
      </w:tr>
      <w:tr w:rsidR="00FE4147" w14:paraId="279FC4BC" w14:textId="77777777" w:rsidTr="00373FA7">
        <w:tc>
          <w:tcPr>
            <w:tcW w:w="13887" w:type="dxa"/>
            <w:gridSpan w:val="3"/>
            <w:shd w:val="clear" w:color="auto" w:fill="D8F9F8" w:themeFill="accent1" w:themeFillTint="1A"/>
          </w:tcPr>
          <w:p w14:paraId="5BC4CAAA" w14:textId="48EED3D2" w:rsidR="00FE4147" w:rsidRDefault="00801AEC" w:rsidP="00373FA7">
            <w:pPr>
              <w:pStyle w:val="BodyText"/>
            </w:pPr>
            <w:r>
              <w:t>5</w:t>
            </w:r>
            <w:r w:rsidR="00FE4147">
              <w:t xml:space="preserve">) </w:t>
            </w:r>
            <w:r w:rsidR="001D658C">
              <w:t>Organisation and control.</w:t>
            </w:r>
            <w:r w:rsidR="00FE4147">
              <w:t xml:space="preserve"> </w:t>
            </w:r>
          </w:p>
        </w:tc>
      </w:tr>
      <w:tr w:rsidR="00FE4147" w14:paraId="4E521025" w14:textId="77777777" w:rsidTr="00373FA7">
        <w:tc>
          <w:tcPr>
            <w:tcW w:w="6237" w:type="dxa"/>
          </w:tcPr>
          <w:p w14:paraId="374B2622" w14:textId="62E709CE" w:rsidR="00FE4147" w:rsidRDefault="00FE4147" w:rsidP="00373FA7">
            <w:pPr>
              <w:pStyle w:val="BodyText"/>
            </w:pPr>
            <w:r>
              <w:t xml:space="preserve">a) </w:t>
            </w:r>
            <w:r w:rsidR="001D658C">
              <w:t xml:space="preserve">Define the risk management plan. </w:t>
            </w:r>
          </w:p>
        </w:tc>
        <w:tc>
          <w:tcPr>
            <w:tcW w:w="6237" w:type="dxa"/>
          </w:tcPr>
          <w:p w14:paraId="5902A4EA" w14:textId="77777777" w:rsidR="00FE4147" w:rsidRDefault="00FE4147" w:rsidP="00373FA7">
            <w:pPr>
              <w:pStyle w:val="BodyText"/>
            </w:pPr>
          </w:p>
        </w:tc>
        <w:tc>
          <w:tcPr>
            <w:tcW w:w="1413" w:type="dxa"/>
          </w:tcPr>
          <w:p w14:paraId="557D988C" w14:textId="77777777" w:rsidR="00FE4147" w:rsidRDefault="00FE4147" w:rsidP="00373FA7">
            <w:pPr>
              <w:pStyle w:val="BodyText"/>
            </w:pPr>
          </w:p>
        </w:tc>
      </w:tr>
      <w:tr w:rsidR="00FE4147" w14:paraId="7D3364CE" w14:textId="77777777" w:rsidTr="00373FA7">
        <w:tc>
          <w:tcPr>
            <w:tcW w:w="6237" w:type="dxa"/>
          </w:tcPr>
          <w:p w14:paraId="3D423AC0" w14:textId="3DB7B6B2" w:rsidR="00FE4147" w:rsidRDefault="00FE4147" w:rsidP="00373FA7">
            <w:pPr>
              <w:pStyle w:val="BodyText"/>
            </w:pPr>
            <w:r>
              <w:t xml:space="preserve">b) </w:t>
            </w:r>
            <w:r w:rsidR="003B1566">
              <w:t xml:space="preserve">Define roles and responsibilities of those involved in the risk management process. </w:t>
            </w:r>
          </w:p>
        </w:tc>
        <w:tc>
          <w:tcPr>
            <w:tcW w:w="6237" w:type="dxa"/>
          </w:tcPr>
          <w:p w14:paraId="30D4B363" w14:textId="77777777" w:rsidR="00FE4147" w:rsidRDefault="00FE4147" w:rsidP="00373FA7">
            <w:pPr>
              <w:pStyle w:val="BodyText"/>
            </w:pPr>
          </w:p>
        </w:tc>
        <w:tc>
          <w:tcPr>
            <w:tcW w:w="1413" w:type="dxa"/>
          </w:tcPr>
          <w:p w14:paraId="6AF2BC6C" w14:textId="77777777" w:rsidR="00FE4147" w:rsidRDefault="00FE4147" w:rsidP="00373FA7">
            <w:pPr>
              <w:pStyle w:val="BodyText"/>
            </w:pPr>
          </w:p>
        </w:tc>
      </w:tr>
      <w:tr w:rsidR="00FE4147" w14:paraId="53DACDCB" w14:textId="77777777" w:rsidTr="00373FA7">
        <w:tc>
          <w:tcPr>
            <w:tcW w:w="6237" w:type="dxa"/>
          </w:tcPr>
          <w:p w14:paraId="37AF307E" w14:textId="7635BA32" w:rsidR="00FE4147" w:rsidRDefault="00FE4147" w:rsidP="00373FA7">
            <w:pPr>
              <w:pStyle w:val="BodyText"/>
            </w:pPr>
            <w:r>
              <w:t xml:space="preserve">c) </w:t>
            </w:r>
            <w:r w:rsidR="00801AEC">
              <w:t xml:space="preserve">Define the contents of a risk register. </w:t>
            </w:r>
          </w:p>
        </w:tc>
        <w:tc>
          <w:tcPr>
            <w:tcW w:w="6237" w:type="dxa"/>
          </w:tcPr>
          <w:p w14:paraId="56E41CC7" w14:textId="77777777" w:rsidR="00FE4147" w:rsidRDefault="00FE4147" w:rsidP="00373FA7">
            <w:pPr>
              <w:pStyle w:val="BodyText"/>
            </w:pPr>
          </w:p>
        </w:tc>
        <w:tc>
          <w:tcPr>
            <w:tcW w:w="1413" w:type="dxa"/>
          </w:tcPr>
          <w:p w14:paraId="0830D151" w14:textId="77777777" w:rsidR="00FE4147" w:rsidRDefault="00FE4147" w:rsidP="00373FA7">
            <w:pPr>
              <w:pStyle w:val="BodyText"/>
            </w:pPr>
          </w:p>
        </w:tc>
      </w:tr>
      <w:tr w:rsidR="00801AEC" w14:paraId="1B47EA26" w14:textId="77777777" w:rsidTr="00373FA7">
        <w:tc>
          <w:tcPr>
            <w:tcW w:w="6237" w:type="dxa"/>
            <w:vAlign w:val="center"/>
          </w:tcPr>
          <w:p w14:paraId="199FC92C" w14:textId="5BA04748" w:rsidR="00801AEC" w:rsidRDefault="00801AEC" w:rsidP="00373FA7">
            <w:pPr>
              <w:pStyle w:val="BodyText"/>
            </w:pPr>
            <w:r>
              <w:t xml:space="preserve">d) Define the contents of a risk report. </w:t>
            </w:r>
          </w:p>
        </w:tc>
        <w:tc>
          <w:tcPr>
            <w:tcW w:w="6237" w:type="dxa"/>
          </w:tcPr>
          <w:p w14:paraId="21F54EAA" w14:textId="77777777" w:rsidR="00801AEC" w:rsidRDefault="00801AEC" w:rsidP="00373FA7">
            <w:pPr>
              <w:pStyle w:val="BodyText"/>
            </w:pPr>
          </w:p>
        </w:tc>
        <w:tc>
          <w:tcPr>
            <w:tcW w:w="1413" w:type="dxa"/>
          </w:tcPr>
          <w:p w14:paraId="5AD793A4" w14:textId="77777777" w:rsidR="00801AEC" w:rsidRDefault="00801AEC" w:rsidP="00373FA7">
            <w:pPr>
              <w:pStyle w:val="BodyText"/>
            </w:pPr>
          </w:p>
        </w:tc>
      </w:tr>
      <w:tr w:rsidR="00801AEC" w14:paraId="646AF0AE" w14:textId="77777777" w:rsidTr="00373FA7">
        <w:tc>
          <w:tcPr>
            <w:tcW w:w="6237" w:type="dxa"/>
            <w:vAlign w:val="center"/>
          </w:tcPr>
          <w:p w14:paraId="37107A90" w14:textId="6C559ACD" w:rsidR="00801AEC" w:rsidRDefault="00801AEC" w:rsidP="00373FA7">
            <w:pPr>
              <w:pStyle w:val="BodyText"/>
            </w:pPr>
            <w:r>
              <w:t>e) Define risk reviews.</w:t>
            </w:r>
          </w:p>
        </w:tc>
        <w:tc>
          <w:tcPr>
            <w:tcW w:w="6237" w:type="dxa"/>
          </w:tcPr>
          <w:p w14:paraId="0E3ABEA8" w14:textId="77777777" w:rsidR="00801AEC" w:rsidRDefault="00801AEC" w:rsidP="00373FA7">
            <w:pPr>
              <w:pStyle w:val="BodyText"/>
            </w:pPr>
          </w:p>
        </w:tc>
        <w:tc>
          <w:tcPr>
            <w:tcW w:w="1413" w:type="dxa"/>
          </w:tcPr>
          <w:p w14:paraId="7EB0EC6C" w14:textId="77777777" w:rsidR="00801AEC" w:rsidRDefault="00801AEC" w:rsidP="00373FA7">
            <w:pPr>
              <w:pStyle w:val="BodyText"/>
            </w:pPr>
          </w:p>
        </w:tc>
      </w:tr>
      <w:tr w:rsidR="00FE4147" w14:paraId="1E0F3BFF" w14:textId="77777777" w:rsidTr="00373FA7">
        <w:tc>
          <w:tcPr>
            <w:tcW w:w="6237" w:type="dxa"/>
            <w:vAlign w:val="center"/>
          </w:tcPr>
          <w:p w14:paraId="0C15B586" w14:textId="63906018" w:rsidR="00FE4147" w:rsidRDefault="00801AEC" w:rsidP="00373FA7">
            <w:pPr>
              <w:pStyle w:val="BodyText"/>
            </w:pPr>
            <w:r>
              <w:t xml:space="preserve">f) Define project contingency/management reserve. </w:t>
            </w:r>
          </w:p>
        </w:tc>
        <w:tc>
          <w:tcPr>
            <w:tcW w:w="6237" w:type="dxa"/>
          </w:tcPr>
          <w:p w14:paraId="37E181D0" w14:textId="77777777" w:rsidR="00FE4147" w:rsidRDefault="00FE4147" w:rsidP="00373FA7">
            <w:pPr>
              <w:pStyle w:val="BodyText"/>
            </w:pPr>
          </w:p>
        </w:tc>
        <w:tc>
          <w:tcPr>
            <w:tcW w:w="1413" w:type="dxa"/>
          </w:tcPr>
          <w:p w14:paraId="613DE1E0" w14:textId="77777777" w:rsidR="00FE4147" w:rsidRDefault="00FE4147" w:rsidP="00373FA7">
            <w:pPr>
              <w:pStyle w:val="BodyText"/>
            </w:pPr>
          </w:p>
        </w:tc>
      </w:tr>
      <w:tr w:rsidR="00FE4147" w14:paraId="636D71A4" w14:textId="77777777" w:rsidTr="00373FA7">
        <w:tc>
          <w:tcPr>
            <w:tcW w:w="13887" w:type="dxa"/>
            <w:gridSpan w:val="3"/>
            <w:shd w:val="clear" w:color="auto" w:fill="D8F9F8" w:themeFill="accent1" w:themeFillTint="1A"/>
          </w:tcPr>
          <w:p w14:paraId="5141C69E" w14:textId="5AA88568" w:rsidR="00FE4147" w:rsidRDefault="00801AEC" w:rsidP="00373FA7">
            <w:pPr>
              <w:pStyle w:val="BodyText"/>
            </w:pPr>
            <w:r>
              <w:lastRenderedPageBreak/>
              <w:t>6</w:t>
            </w:r>
            <w:r w:rsidR="00FE4147">
              <w:t xml:space="preserve">) </w:t>
            </w:r>
            <w:r>
              <w:t>Behaviour</w:t>
            </w:r>
            <w:r w:rsidR="00FE4147">
              <w:t xml:space="preserve">. </w:t>
            </w:r>
          </w:p>
        </w:tc>
      </w:tr>
      <w:tr w:rsidR="00FE4147" w14:paraId="16D70EA9" w14:textId="77777777" w:rsidTr="00373FA7">
        <w:tc>
          <w:tcPr>
            <w:tcW w:w="6237" w:type="dxa"/>
          </w:tcPr>
          <w:p w14:paraId="78AD7D09" w14:textId="3BD95B99" w:rsidR="00FE4147" w:rsidRDefault="00FE4147" w:rsidP="00373FA7">
            <w:pPr>
              <w:pStyle w:val="BodyText"/>
            </w:pPr>
            <w:r>
              <w:t xml:space="preserve">a) </w:t>
            </w:r>
            <w:r w:rsidR="002565D8">
              <w:t xml:space="preserve">Define risk attitude. </w:t>
            </w:r>
          </w:p>
        </w:tc>
        <w:tc>
          <w:tcPr>
            <w:tcW w:w="6237" w:type="dxa"/>
          </w:tcPr>
          <w:p w14:paraId="32A2C805" w14:textId="77777777" w:rsidR="00FE4147" w:rsidRDefault="00FE4147" w:rsidP="00373FA7">
            <w:pPr>
              <w:pStyle w:val="BodyText"/>
            </w:pPr>
          </w:p>
        </w:tc>
        <w:tc>
          <w:tcPr>
            <w:tcW w:w="1413" w:type="dxa"/>
          </w:tcPr>
          <w:p w14:paraId="29E02423" w14:textId="77777777" w:rsidR="00FE4147" w:rsidRDefault="00FE4147" w:rsidP="00373FA7">
            <w:pPr>
              <w:pStyle w:val="BodyText"/>
            </w:pPr>
          </w:p>
        </w:tc>
      </w:tr>
      <w:tr w:rsidR="00FE4147" w14:paraId="2CFD2466" w14:textId="77777777" w:rsidTr="00373FA7">
        <w:tc>
          <w:tcPr>
            <w:tcW w:w="6237" w:type="dxa"/>
          </w:tcPr>
          <w:p w14:paraId="535A28DC" w14:textId="7C1E96C4" w:rsidR="00FE4147" w:rsidRDefault="00FE4147" w:rsidP="00373FA7">
            <w:pPr>
              <w:pStyle w:val="BodyText"/>
            </w:pPr>
            <w:r>
              <w:t xml:space="preserve">b) </w:t>
            </w:r>
            <w:r w:rsidR="002565D8">
              <w:t xml:space="preserve">Define </w:t>
            </w:r>
            <w:proofErr w:type="gramStart"/>
            <w:r w:rsidR="002565D8">
              <w:t>risk-averse</w:t>
            </w:r>
            <w:proofErr w:type="gramEnd"/>
            <w:r w:rsidR="002565D8">
              <w:t xml:space="preserve">. </w:t>
            </w:r>
          </w:p>
        </w:tc>
        <w:tc>
          <w:tcPr>
            <w:tcW w:w="6237" w:type="dxa"/>
          </w:tcPr>
          <w:p w14:paraId="44DE53FE" w14:textId="77777777" w:rsidR="00FE4147" w:rsidRDefault="00FE4147" w:rsidP="00373FA7">
            <w:pPr>
              <w:pStyle w:val="BodyText"/>
            </w:pPr>
          </w:p>
        </w:tc>
        <w:tc>
          <w:tcPr>
            <w:tcW w:w="1413" w:type="dxa"/>
          </w:tcPr>
          <w:p w14:paraId="20490979" w14:textId="77777777" w:rsidR="00FE4147" w:rsidRDefault="00FE4147" w:rsidP="00373FA7">
            <w:pPr>
              <w:pStyle w:val="BodyText"/>
            </w:pPr>
          </w:p>
        </w:tc>
      </w:tr>
      <w:tr w:rsidR="00FE4147" w14:paraId="0F897066" w14:textId="77777777" w:rsidTr="00373FA7">
        <w:tc>
          <w:tcPr>
            <w:tcW w:w="6237" w:type="dxa"/>
          </w:tcPr>
          <w:p w14:paraId="066A34CD" w14:textId="181CA063" w:rsidR="00FE4147" w:rsidRDefault="00FE4147" w:rsidP="00373FA7">
            <w:pPr>
              <w:pStyle w:val="BodyText"/>
            </w:pPr>
            <w:r>
              <w:t xml:space="preserve">c) </w:t>
            </w:r>
            <w:r w:rsidR="002565D8">
              <w:t xml:space="preserve">Define </w:t>
            </w:r>
            <w:proofErr w:type="gramStart"/>
            <w:r w:rsidR="002565D8">
              <w:t>risk</w:t>
            </w:r>
            <w:r w:rsidR="00032DAF">
              <w:t>-tolerant</w:t>
            </w:r>
            <w:proofErr w:type="gramEnd"/>
            <w:r w:rsidR="00032DAF">
              <w:t xml:space="preserve">. </w:t>
            </w:r>
          </w:p>
        </w:tc>
        <w:tc>
          <w:tcPr>
            <w:tcW w:w="6237" w:type="dxa"/>
          </w:tcPr>
          <w:p w14:paraId="3378447C" w14:textId="77777777" w:rsidR="00FE4147" w:rsidRDefault="00FE4147" w:rsidP="00373FA7">
            <w:pPr>
              <w:pStyle w:val="BodyText"/>
            </w:pPr>
          </w:p>
        </w:tc>
        <w:tc>
          <w:tcPr>
            <w:tcW w:w="1413" w:type="dxa"/>
          </w:tcPr>
          <w:p w14:paraId="27E822BD" w14:textId="77777777" w:rsidR="00FE4147" w:rsidRDefault="00FE4147" w:rsidP="00373FA7">
            <w:pPr>
              <w:pStyle w:val="BodyText"/>
            </w:pPr>
          </w:p>
        </w:tc>
      </w:tr>
      <w:tr w:rsidR="00FE4147" w14:paraId="791FBD2D" w14:textId="77777777" w:rsidTr="00373FA7">
        <w:tc>
          <w:tcPr>
            <w:tcW w:w="6237" w:type="dxa"/>
          </w:tcPr>
          <w:p w14:paraId="23807049" w14:textId="780C5B04" w:rsidR="00FE4147" w:rsidRDefault="00032DAF" w:rsidP="00373FA7">
            <w:pPr>
              <w:pStyle w:val="BodyText"/>
            </w:pPr>
            <w:r>
              <w:t>d</w:t>
            </w:r>
            <w:r w:rsidR="00FE4147">
              <w:t xml:space="preserve">) </w:t>
            </w:r>
            <w:r>
              <w:t xml:space="preserve">Define </w:t>
            </w:r>
            <w:proofErr w:type="gramStart"/>
            <w:r>
              <w:t>risk-neutral</w:t>
            </w:r>
            <w:proofErr w:type="gramEnd"/>
            <w:r>
              <w:t xml:space="preserve">. </w:t>
            </w:r>
          </w:p>
        </w:tc>
        <w:tc>
          <w:tcPr>
            <w:tcW w:w="6237" w:type="dxa"/>
          </w:tcPr>
          <w:p w14:paraId="11606F59" w14:textId="77777777" w:rsidR="00FE4147" w:rsidRDefault="00FE4147" w:rsidP="00373FA7">
            <w:pPr>
              <w:pStyle w:val="BodyText"/>
            </w:pPr>
          </w:p>
        </w:tc>
        <w:tc>
          <w:tcPr>
            <w:tcW w:w="1413" w:type="dxa"/>
          </w:tcPr>
          <w:p w14:paraId="3B9C601B" w14:textId="77777777" w:rsidR="00FE4147" w:rsidRDefault="00FE4147" w:rsidP="00373FA7">
            <w:pPr>
              <w:pStyle w:val="BodyText"/>
            </w:pPr>
          </w:p>
        </w:tc>
      </w:tr>
      <w:tr w:rsidR="00FE4147" w14:paraId="64D1CE6A" w14:textId="77777777" w:rsidTr="00373FA7">
        <w:tc>
          <w:tcPr>
            <w:tcW w:w="6237" w:type="dxa"/>
          </w:tcPr>
          <w:p w14:paraId="51A97197" w14:textId="52716C10" w:rsidR="00FE4147" w:rsidRDefault="00032DAF" w:rsidP="00373FA7">
            <w:pPr>
              <w:pStyle w:val="BodyText"/>
            </w:pPr>
            <w:r>
              <w:t>e</w:t>
            </w:r>
            <w:r w:rsidR="00FE4147">
              <w:t xml:space="preserve">) </w:t>
            </w:r>
            <w:r>
              <w:t xml:space="preserve">Define risk-seeking. </w:t>
            </w:r>
          </w:p>
        </w:tc>
        <w:tc>
          <w:tcPr>
            <w:tcW w:w="6237" w:type="dxa"/>
          </w:tcPr>
          <w:p w14:paraId="6C778CA3" w14:textId="77777777" w:rsidR="00FE4147" w:rsidRDefault="00FE4147" w:rsidP="00373FA7">
            <w:pPr>
              <w:pStyle w:val="BodyText"/>
            </w:pPr>
          </w:p>
        </w:tc>
        <w:tc>
          <w:tcPr>
            <w:tcW w:w="1413" w:type="dxa"/>
          </w:tcPr>
          <w:p w14:paraId="415B40CD" w14:textId="77777777" w:rsidR="00FE4147" w:rsidRDefault="00FE4147" w:rsidP="00373FA7">
            <w:pPr>
              <w:pStyle w:val="BodyText"/>
            </w:pPr>
          </w:p>
        </w:tc>
      </w:tr>
      <w:tr w:rsidR="00FE4147" w14:paraId="028A8A2E" w14:textId="77777777" w:rsidTr="00373FA7">
        <w:tc>
          <w:tcPr>
            <w:tcW w:w="6237" w:type="dxa"/>
          </w:tcPr>
          <w:p w14:paraId="27048C9F" w14:textId="75EFFC61" w:rsidR="00FE4147" w:rsidRDefault="00032DAF" w:rsidP="00373FA7">
            <w:pPr>
              <w:pStyle w:val="BodyText"/>
            </w:pPr>
            <w:r>
              <w:t>f</w:t>
            </w:r>
            <w:r w:rsidR="00FE4147">
              <w:t xml:space="preserve">) </w:t>
            </w:r>
            <w:r>
              <w:t xml:space="preserve">Define the triple strand. </w:t>
            </w:r>
          </w:p>
        </w:tc>
        <w:tc>
          <w:tcPr>
            <w:tcW w:w="6237" w:type="dxa"/>
          </w:tcPr>
          <w:p w14:paraId="749372D2" w14:textId="77777777" w:rsidR="00FE4147" w:rsidRDefault="00FE4147" w:rsidP="00373FA7">
            <w:pPr>
              <w:pStyle w:val="BodyText"/>
            </w:pPr>
          </w:p>
        </w:tc>
        <w:tc>
          <w:tcPr>
            <w:tcW w:w="1413" w:type="dxa"/>
          </w:tcPr>
          <w:p w14:paraId="57A8D1EE" w14:textId="77777777" w:rsidR="00FE4147" w:rsidRDefault="00FE4147" w:rsidP="00373FA7">
            <w:pPr>
              <w:pStyle w:val="BodyText"/>
            </w:pPr>
          </w:p>
        </w:tc>
      </w:tr>
      <w:tr w:rsidR="00FE4147" w14:paraId="0B1A905E" w14:textId="77777777" w:rsidTr="00373FA7">
        <w:tc>
          <w:tcPr>
            <w:tcW w:w="6237" w:type="dxa"/>
          </w:tcPr>
          <w:p w14:paraId="17E3BDB6" w14:textId="3A52C193" w:rsidR="00FE4147" w:rsidRDefault="00032DAF" w:rsidP="00373FA7">
            <w:pPr>
              <w:pStyle w:val="BodyText"/>
            </w:pPr>
            <w:r>
              <w:t>g</w:t>
            </w:r>
            <w:r w:rsidR="00FE4147">
              <w:t xml:space="preserve">) </w:t>
            </w:r>
            <w:r>
              <w:t>Define</w:t>
            </w:r>
            <w:r w:rsidR="003B5F2B">
              <w:t xml:space="preserve"> situational factors. </w:t>
            </w:r>
          </w:p>
        </w:tc>
        <w:tc>
          <w:tcPr>
            <w:tcW w:w="6237" w:type="dxa"/>
          </w:tcPr>
          <w:p w14:paraId="16F1AF09" w14:textId="77777777" w:rsidR="00FE4147" w:rsidRDefault="00FE4147" w:rsidP="00373FA7">
            <w:pPr>
              <w:pStyle w:val="BodyText"/>
            </w:pPr>
          </w:p>
        </w:tc>
        <w:tc>
          <w:tcPr>
            <w:tcW w:w="1413" w:type="dxa"/>
          </w:tcPr>
          <w:p w14:paraId="50D4B46D" w14:textId="77777777" w:rsidR="00FE4147" w:rsidRDefault="00FE4147" w:rsidP="00373FA7">
            <w:pPr>
              <w:pStyle w:val="BodyText"/>
            </w:pPr>
          </w:p>
        </w:tc>
      </w:tr>
      <w:tr w:rsidR="00FE4147" w14:paraId="78963F01" w14:textId="77777777" w:rsidTr="00373FA7">
        <w:tc>
          <w:tcPr>
            <w:tcW w:w="6237" w:type="dxa"/>
            <w:vAlign w:val="center"/>
          </w:tcPr>
          <w:p w14:paraId="152126AA" w14:textId="67AFAAA0" w:rsidR="00FE4147" w:rsidRDefault="003B5F2B" w:rsidP="00373FA7">
            <w:pPr>
              <w:pStyle w:val="BodyText"/>
            </w:pPr>
            <w:r>
              <w:t>h</w:t>
            </w:r>
            <w:r w:rsidR="00FE4147">
              <w:t xml:space="preserve">) </w:t>
            </w:r>
            <w:r w:rsidR="00E223F3">
              <w:t xml:space="preserve">Define </w:t>
            </w:r>
            <w:r w:rsidR="00B65126" w:rsidRPr="008B59C6">
              <w:rPr>
                <w:rFonts w:eastAsia="FoundrySans-Normal" w:cs="Arial"/>
              </w:rPr>
              <w:t>the</w:t>
            </w:r>
            <w:r w:rsidR="00B65126" w:rsidRPr="008B59C6">
              <w:rPr>
                <w:rFonts w:eastAsia="FoundrySans-Normal" w:cs="Arial"/>
                <w:spacing w:val="-3"/>
              </w:rPr>
              <w:t xml:space="preserve"> </w:t>
            </w:r>
            <w:r w:rsidR="00B65126" w:rsidRPr="008B59C6">
              <w:rPr>
                <w:rFonts w:eastAsia="FoundrySans-Normal" w:cs="Arial"/>
              </w:rPr>
              <w:t>availability</w:t>
            </w:r>
            <w:r w:rsidR="00B65126" w:rsidRPr="008B59C6">
              <w:rPr>
                <w:rFonts w:eastAsia="FoundrySans-Normal" w:cs="Arial"/>
                <w:spacing w:val="-10"/>
              </w:rPr>
              <w:t xml:space="preserve"> </w:t>
            </w:r>
            <w:r w:rsidR="00B65126" w:rsidRPr="008B59C6">
              <w:rPr>
                <w:rFonts w:eastAsia="FoundrySans-Normal" w:cs="Arial"/>
              </w:rPr>
              <w:t>h</w:t>
            </w:r>
            <w:r w:rsidR="00B65126" w:rsidRPr="008B59C6">
              <w:rPr>
                <w:rFonts w:eastAsia="FoundrySans-Normal" w:cs="Arial"/>
                <w:spacing w:val="-1"/>
              </w:rPr>
              <w:t>e</w:t>
            </w:r>
            <w:r w:rsidR="00B65126" w:rsidRPr="008B59C6">
              <w:rPr>
                <w:rFonts w:eastAsia="FoundrySans-Normal" w:cs="Arial"/>
              </w:rPr>
              <w:t>uristic</w:t>
            </w:r>
            <w:r w:rsidR="00B65126">
              <w:rPr>
                <w:rFonts w:eastAsia="FoundrySans-Normal" w:cs="Arial"/>
              </w:rPr>
              <w:t xml:space="preserve">. </w:t>
            </w:r>
          </w:p>
        </w:tc>
        <w:tc>
          <w:tcPr>
            <w:tcW w:w="6237" w:type="dxa"/>
          </w:tcPr>
          <w:p w14:paraId="33D50A4C" w14:textId="77777777" w:rsidR="00FE4147" w:rsidRDefault="00FE4147" w:rsidP="00373FA7">
            <w:pPr>
              <w:pStyle w:val="BodyText"/>
            </w:pPr>
          </w:p>
        </w:tc>
        <w:tc>
          <w:tcPr>
            <w:tcW w:w="1413" w:type="dxa"/>
          </w:tcPr>
          <w:p w14:paraId="0EF8C47A" w14:textId="77777777" w:rsidR="00FE4147" w:rsidRDefault="00FE4147" w:rsidP="00373FA7">
            <w:pPr>
              <w:pStyle w:val="BodyText"/>
            </w:pPr>
          </w:p>
        </w:tc>
      </w:tr>
      <w:tr w:rsidR="00FE4147" w14:paraId="2F7D9A0B" w14:textId="77777777" w:rsidTr="00373FA7">
        <w:tc>
          <w:tcPr>
            <w:tcW w:w="6237" w:type="dxa"/>
          </w:tcPr>
          <w:p w14:paraId="36FBFC87" w14:textId="74041D48" w:rsidR="00FE4147" w:rsidRDefault="00B65126" w:rsidP="00373FA7">
            <w:pPr>
              <w:pStyle w:val="BodyText"/>
            </w:pPr>
            <w:proofErr w:type="spellStart"/>
            <w:r>
              <w:lastRenderedPageBreak/>
              <w:t>i</w:t>
            </w:r>
            <w:proofErr w:type="spellEnd"/>
            <w:r w:rsidR="00FE4147">
              <w:t xml:space="preserve">) </w:t>
            </w:r>
            <w:r w:rsidR="00851640" w:rsidRPr="008B59C6">
              <w:rPr>
                <w:rFonts w:eastAsia="FoundrySans-Normal" w:cs="Arial"/>
              </w:rPr>
              <w:t>Define</w:t>
            </w:r>
            <w:r w:rsidR="00851640" w:rsidRPr="008B59C6">
              <w:rPr>
                <w:rFonts w:eastAsia="FoundrySans-Normal" w:cs="Arial"/>
                <w:spacing w:val="-6"/>
              </w:rPr>
              <w:t xml:space="preserve"> </w:t>
            </w:r>
            <w:r w:rsidR="00851640" w:rsidRPr="008B59C6">
              <w:rPr>
                <w:rFonts w:eastAsia="FoundrySans-Normal" w:cs="Arial"/>
              </w:rPr>
              <w:t>the</w:t>
            </w:r>
            <w:r w:rsidR="00851640" w:rsidRPr="008B59C6">
              <w:rPr>
                <w:rFonts w:eastAsia="FoundrySans-Normal" w:cs="Arial"/>
                <w:spacing w:val="-3"/>
              </w:rPr>
              <w:t xml:space="preserve"> </w:t>
            </w:r>
            <w:r w:rsidR="00851640" w:rsidRPr="008B59C6">
              <w:rPr>
                <w:rFonts w:eastAsia="FoundrySans-Normal" w:cs="Arial"/>
              </w:rPr>
              <w:t>representativeness</w:t>
            </w:r>
            <w:r w:rsidR="00851640">
              <w:rPr>
                <w:rFonts w:eastAsia="FoundrySans-Normal" w:cs="Arial"/>
              </w:rPr>
              <w:t xml:space="preserve"> </w:t>
            </w:r>
            <w:r w:rsidR="00851640" w:rsidRPr="008B59C6">
              <w:rPr>
                <w:rFonts w:eastAsia="FoundrySans-Normal" w:cs="Arial"/>
              </w:rPr>
              <w:t>heuristic</w:t>
            </w:r>
            <w:r w:rsidR="00C02528">
              <w:rPr>
                <w:rFonts w:eastAsia="FoundrySans-Normal" w:cs="Arial"/>
              </w:rPr>
              <w:t xml:space="preserve">. </w:t>
            </w:r>
          </w:p>
        </w:tc>
        <w:tc>
          <w:tcPr>
            <w:tcW w:w="6237" w:type="dxa"/>
          </w:tcPr>
          <w:p w14:paraId="7C13A7EC" w14:textId="77777777" w:rsidR="00FE4147" w:rsidRDefault="00FE4147" w:rsidP="00373FA7">
            <w:pPr>
              <w:pStyle w:val="BodyText"/>
            </w:pPr>
          </w:p>
        </w:tc>
        <w:tc>
          <w:tcPr>
            <w:tcW w:w="1413" w:type="dxa"/>
          </w:tcPr>
          <w:p w14:paraId="191E039F" w14:textId="77777777" w:rsidR="00FE4147" w:rsidRDefault="00FE4147" w:rsidP="00373FA7">
            <w:pPr>
              <w:pStyle w:val="BodyText"/>
            </w:pPr>
          </w:p>
        </w:tc>
      </w:tr>
      <w:tr w:rsidR="00FE4147" w14:paraId="1B7DF860" w14:textId="77777777" w:rsidTr="00373FA7">
        <w:tc>
          <w:tcPr>
            <w:tcW w:w="6237" w:type="dxa"/>
          </w:tcPr>
          <w:p w14:paraId="008B6314" w14:textId="62F4B9BE" w:rsidR="00FE4147" w:rsidRDefault="00C02528" w:rsidP="00373FA7">
            <w:pPr>
              <w:pStyle w:val="BodyText"/>
            </w:pPr>
            <w:r>
              <w:t>j</w:t>
            </w:r>
            <w:r w:rsidR="00FE4147">
              <w:t xml:space="preserve">) </w:t>
            </w:r>
            <w:r w:rsidR="00995859" w:rsidRPr="008B59C6">
              <w:rPr>
                <w:rFonts w:eastAsia="FoundrySans-Normal" w:cs="Arial"/>
              </w:rPr>
              <w:t>Define</w:t>
            </w:r>
            <w:r w:rsidR="00995859" w:rsidRPr="008B59C6">
              <w:rPr>
                <w:rFonts w:eastAsia="FoundrySans-Normal" w:cs="Arial"/>
                <w:spacing w:val="-6"/>
              </w:rPr>
              <w:t xml:space="preserve"> </w:t>
            </w:r>
            <w:r w:rsidR="00995859" w:rsidRPr="008B59C6">
              <w:rPr>
                <w:rFonts w:eastAsia="FoundrySans-Normal" w:cs="Arial"/>
              </w:rPr>
              <w:t>the</w:t>
            </w:r>
            <w:r w:rsidR="00995859" w:rsidRPr="008B59C6">
              <w:rPr>
                <w:rFonts w:eastAsia="FoundrySans-Normal" w:cs="Arial"/>
                <w:spacing w:val="-3"/>
              </w:rPr>
              <w:t xml:space="preserve"> </w:t>
            </w:r>
            <w:r w:rsidR="00995859" w:rsidRPr="008B59C6">
              <w:rPr>
                <w:rFonts w:eastAsia="FoundrySans-Normal" w:cs="Arial"/>
              </w:rPr>
              <w:t>anchoring and adjustme</w:t>
            </w:r>
            <w:r w:rsidR="00995859" w:rsidRPr="008B59C6">
              <w:rPr>
                <w:rFonts w:eastAsia="FoundrySans-Normal" w:cs="Arial"/>
                <w:spacing w:val="-1"/>
              </w:rPr>
              <w:t>n</w:t>
            </w:r>
            <w:r w:rsidR="00995859" w:rsidRPr="008B59C6">
              <w:rPr>
                <w:rFonts w:eastAsia="FoundrySans-Normal" w:cs="Arial"/>
              </w:rPr>
              <w:t>t</w:t>
            </w:r>
            <w:r w:rsidR="00995859" w:rsidRPr="008B59C6">
              <w:rPr>
                <w:rFonts w:eastAsia="FoundrySans-Normal" w:cs="Arial"/>
                <w:spacing w:val="-10"/>
              </w:rPr>
              <w:t xml:space="preserve"> </w:t>
            </w:r>
            <w:r w:rsidR="00995859" w:rsidRPr="008B59C6">
              <w:rPr>
                <w:rFonts w:eastAsia="FoundrySans-Normal" w:cs="Arial"/>
              </w:rPr>
              <w:t>heuristic</w:t>
            </w:r>
            <w:r w:rsidR="00995859">
              <w:rPr>
                <w:rFonts w:eastAsia="FoundrySans-Normal" w:cs="Arial"/>
              </w:rPr>
              <w:t xml:space="preserve">. </w:t>
            </w:r>
          </w:p>
        </w:tc>
        <w:tc>
          <w:tcPr>
            <w:tcW w:w="6237" w:type="dxa"/>
          </w:tcPr>
          <w:p w14:paraId="7E64A9E3" w14:textId="77777777" w:rsidR="00FE4147" w:rsidRDefault="00FE4147" w:rsidP="00373FA7">
            <w:pPr>
              <w:pStyle w:val="BodyText"/>
            </w:pPr>
          </w:p>
        </w:tc>
        <w:tc>
          <w:tcPr>
            <w:tcW w:w="1413" w:type="dxa"/>
          </w:tcPr>
          <w:p w14:paraId="76D66F6F" w14:textId="77777777" w:rsidR="00FE4147" w:rsidRDefault="00FE4147" w:rsidP="00373FA7">
            <w:pPr>
              <w:pStyle w:val="BodyText"/>
            </w:pPr>
          </w:p>
        </w:tc>
      </w:tr>
      <w:tr w:rsidR="00FE4147" w14:paraId="5B7F5B23" w14:textId="77777777" w:rsidTr="00373FA7">
        <w:tc>
          <w:tcPr>
            <w:tcW w:w="6237" w:type="dxa"/>
          </w:tcPr>
          <w:p w14:paraId="4AAE48E0" w14:textId="7518768D" w:rsidR="00FE4147" w:rsidRDefault="00995859" w:rsidP="00373FA7">
            <w:pPr>
              <w:pStyle w:val="BodyText"/>
            </w:pPr>
            <w:r>
              <w:t>k</w:t>
            </w:r>
            <w:r w:rsidR="00FE4147">
              <w:t xml:space="preserve">) </w:t>
            </w:r>
            <w:r w:rsidR="000102D7" w:rsidRPr="008B59C6">
              <w:rPr>
                <w:rFonts w:eastAsia="FoundrySans-Normal" w:cs="Arial"/>
              </w:rPr>
              <w:t>Define</w:t>
            </w:r>
            <w:r w:rsidR="000102D7" w:rsidRPr="008B59C6">
              <w:rPr>
                <w:rFonts w:eastAsia="FoundrySans-Normal" w:cs="Arial"/>
                <w:spacing w:val="-6"/>
              </w:rPr>
              <w:t xml:space="preserve"> </w:t>
            </w:r>
            <w:r w:rsidR="000102D7" w:rsidRPr="008B59C6">
              <w:rPr>
                <w:rFonts w:eastAsia="FoundrySans-Normal" w:cs="Arial"/>
              </w:rPr>
              <w:t>the</w:t>
            </w:r>
            <w:r w:rsidR="000102D7" w:rsidRPr="008B59C6">
              <w:rPr>
                <w:rFonts w:eastAsia="FoundrySans-Normal" w:cs="Arial"/>
                <w:spacing w:val="-3"/>
              </w:rPr>
              <w:t xml:space="preserve"> </w:t>
            </w:r>
            <w:r w:rsidR="000102D7" w:rsidRPr="008B59C6">
              <w:rPr>
                <w:rFonts w:eastAsia="FoundrySans-Normal" w:cs="Arial"/>
              </w:rPr>
              <w:t>confirmation</w:t>
            </w:r>
            <w:r w:rsidR="000102D7" w:rsidRPr="008B59C6">
              <w:rPr>
                <w:rFonts w:eastAsia="FoundrySans-Normal" w:cs="Arial"/>
                <w:spacing w:val="-12"/>
              </w:rPr>
              <w:t xml:space="preserve"> </w:t>
            </w:r>
            <w:r w:rsidR="000102D7" w:rsidRPr="008B59C6">
              <w:rPr>
                <w:rFonts w:eastAsia="FoundrySans-Normal" w:cs="Arial"/>
              </w:rPr>
              <w:t>trap</w:t>
            </w:r>
            <w:r w:rsidR="000102D7">
              <w:rPr>
                <w:rFonts w:eastAsia="FoundrySans-Normal" w:cs="Arial"/>
              </w:rPr>
              <w:t xml:space="preserve">. </w:t>
            </w:r>
          </w:p>
        </w:tc>
        <w:tc>
          <w:tcPr>
            <w:tcW w:w="6237" w:type="dxa"/>
          </w:tcPr>
          <w:p w14:paraId="1B2E9697" w14:textId="77777777" w:rsidR="00FE4147" w:rsidRDefault="00FE4147" w:rsidP="00373FA7">
            <w:pPr>
              <w:pStyle w:val="BodyText"/>
            </w:pPr>
          </w:p>
        </w:tc>
        <w:tc>
          <w:tcPr>
            <w:tcW w:w="1413" w:type="dxa"/>
          </w:tcPr>
          <w:p w14:paraId="6553D0D5" w14:textId="77777777" w:rsidR="00FE4147" w:rsidRDefault="00FE4147" w:rsidP="00373FA7">
            <w:pPr>
              <w:pStyle w:val="BodyText"/>
            </w:pPr>
          </w:p>
        </w:tc>
      </w:tr>
      <w:tr w:rsidR="00FE4147" w14:paraId="7204E6A8" w14:textId="77777777" w:rsidTr="00373FA7">
        <w:tc>
          <w:tcPr>
            <w:tcW w:w="6237" w:type="dxa"/>
          </w:tcPr>
          <w:p w14:paraId="7BF265B6" w14:textId="2B888A5B" w:rsidR="00FE4147" w:rsidRDefault="000102D7" w:rsidP="00373FA7">
            <w:pPr>
              <w:pStyle w:val="BodyText"/>
            </w:pPr>
            <w:r>
              <w:t>l</w:t>
            </w:r>
            <w:r w:rsidR="00FE4147">
              <w:t xml:space="preserve">) </w:t>
            </w:r>
            <w:r w:rsidR="00AD7E0D" w:rsidRPr="008B59C6">
              <w:rPr>
                <w:rFonts w:eastAsia="FoundrySans-Normal" w:cs="Arial"/>
              </w:rPr>
              <w:t>Define</w:t>
            </w:r>
            <w:r w:rsidR="00AD7E0D" w:rsidRPr="008B59C6">
              <w:rPr>
                <w:rFonts w:eastAsia="FoundrySans-Normal" w:cs="Arial"/>
                <w:spacing w:val="-6"/>
              </w:rPr>
              <w:t xml:space="preserve"> </w:t>
            </w:r>
            <w:r w:rsidR="00AD7E0D" w:rsidRPr="008B59C6">
              <w:rPr>
                <w:rFonts w:eastAsia="FoundrySans-Normal" w:cs="Arial"/>
              </w:rPr>
              <w:t>the</w:t>
            </w:r>
            <w:r w:rsidR="00AD7E0D" w:rsidRPr="008B59C6">
              <w:rPr>
                <w:rFonts w:eastAsia="FoundrySans-Normal" w:cs="Arial"/>
                <w:spacing w:val="-3"/>
              </w:rPr>
              <w:t xml:space="preserve"> </w:t>
            </w:r>
            <w:proofErr w:type="gramStart"/>
            <w:r w:rsidR="00AD7E0D" w:rsidRPr="008B59C6">
              <w:rPr>
                <w:rFonts w:eastAsia="FoundrySans-Normal" w:cs="Arial"/>
              </w:rPr>
              <w:t>affect</w:t>
            </w:r>
            <w:proofErr w:type="gramEnd"/>
            <w:r w:rsidR="00AD7E0D" w:rsidRPr="008B59C6">
              <w:rPr>
                <w:rFonts w:eastAsia="FoundrySans-Normal" w:cs="Arial"/>
                <w:spacing w:val="-5"/>
              </w:rPr>
              <w:t xml:space="preserve"> </w:t>
            </w:r>
            <w:r w:rsidR="00AD7E0D" w:rsidRPr="008B59C6">
              <w:rPr>
                <w:rFonts w:eastAsia="FoundrySans-Normal" w:cs="Arial"/>
              </w:rPr>
              <w:t>heuristic</w:t>
            </w:r>
            <w:r w:rsidR="00AD7E0D">
              <w:rPr>
                <w:rFonts w:eastAsia="FoundrySans-Normal" w:cs="Arial"/>
              </w:rPr>
              <w:t>.</w:t>
            </w:r>
          </w:p>
        </w:tc>
        <w:tc>
          <w:tcPr>
            <w:tcW w:w="6237" w:type="dxa"/>
          </w:tcPr>
          <w:p w14:paraId="1D34DF92" w14:textId="77777777" w:rsidR="00FE4147" w:rsidRDefault="00FE4147" w:rsidP="00373FA7">
            <w:pPr>
              <w:pStyle w:val="BodyText"/>
            </w:pPr>
          </w:p>
        </w:tc>
        <w:tc>
          <w:tcPr>
            <w:tcW w:w="1413" w:type="dxa"/>
          </w:tcPr>
          <w:p w14:paraId="10719F9C" w14:textId="77777777" w:rsidR="00FE4147" w:rsidRDefault="00FE4147" w:rsidP="00373FA7">
            <w:pPr>
              <w:pStyle w:val="BodyText"/>
            </w:pPr>
          </w:p>
        </w:tc>
      </w:tr>
      <w:tr w:rsidR="00FE4147" w14:paraId="7AECCDFE" w14:textId="77777777" w:rsidTr="00373FA7">
        <w:tc>
          <w:tcPr>
            <w:tcW w:w="6237" w:type="dxa"/>
          </w:tcPr>
          <w:p w14:paraId="4111A3B5" w14:textId="771A2082" w:rsidR="00FE4147" w:rsidRPr="0099614D" w:rsidRDefault="00AD7E0D" w:rsidP="00373FA7">
            <w:pPr>
              <w:pStyle w:val="BodyText"/>
            </w:pPr>
            <w:r>
              <w:t>m</w:t>
            </w:r>
            <w:r w:rsidR="00FE4147">
              <w:t xml:space="preserve">) </w:t>
            </w:r>
            <w:r>
              <w:t xml:space="preserve">Define emotion. </w:t>
            </w:r>
          </w:p>
        </w:tc>
        <w:tc>
          <w:tcPr>
            <w:tcW w:w="6237" w:type="dxa"/>
          </w:tcPr>
          <w:p w14:paraId="5CC22727" w14:textId="77777777" w:rsidR="00FE4147" w:rsidRDefault="00FE4147" w:rsidP="00373FA7">
            <w:pPr>
              <w:pStyle w:val="BodyText"/>
            </w:pPr>
          </w:p>
        </w:tc>
        <w:tc>
          <w:tcPr>
            <w:tcW w:w="1413" w:type="dxa"/>
          </w:tcPr>
          <w:p w14:paraId="1F64D930" w14:textId="77777777" w:rsidR="00FE4147" w:rsidRDefault="00FE4147" w:rsidP="00373FA7">
            <w:pPr>
              <w:pStyle w:val="BodyText"/>
            </w:pPr>
          </w:p>
        </w:tc>
      </w:tr>
      <w:tr w:rsidR="00FE4147" w14:paraId="29938769" w14:textId="77777777" w:rsidTr="00373FA7">
        <w:tc>
          <w:tcPr>
            <w:tcW w:w="6237" w:type="dxa"/>
          </w:tcPr>
          <w:p w14:paraId="69A77505" w14:textId="2523400A" w:rsidR="00FE4147" w:rsidRDefault="00AD7E0D" w:rsidP="00373FA7">
            <w:pPr>
              <w:pStyle w:val="BodyText"/>
            </w:pPr>
            <w:r>
              <w:t>n</w:t>
            </w:r>
            <w:r w:rsidR="00FE4147">
              <w:t xml:space="preserve">) </w:t>
            </w:r>
            <w:r>
              <w:t xml:space="preserve">Define groupthink. </w:t>
            </w:r>
          </w:p>
        </w:tc>
        <w:tc>
          <w:tcPr>
            <w:tcW w:w="6237" w:type="dxa"/>
          </w:tcPr>
          <w:p w14:paraId="58412272" w14:textId="77777777" w:rsidR="00FE4147" w:rsidRDefault="00FE4147" w:rsidP="00373FA7">
            <w:pPr>
              <w:pStyle w:val="BodyText"/>
            </w:pPr>
          </w:p>
        </w:tc>
        <w:tc>
          <w:tcPr>
            <w:tcW w:w="1413" w:type="dxa"/>
          </w:tcPr>
          <w:p w14:paraId="55D36341" w14:textId="77777777" w:rsidR="00FE4147" w:rsidRDefault="00FE4147" w:rsidP="00373FA7">
            <w:pPr>
              <w:pStyle w:val="BodyText"/>
            </w:pPr>
          </w:p>
        </w:tc>
      </w:tr>
      <w:tr w:rsidR="00FE4147" w14:paraId="3C2C76D6" w14:textId="77777777" w:rsidTr="00373FA7">
        <w:tc>
          <w:tcPr>
            <w:tcW w:w="6237" w:type="dxa"/>
          </w:tcPr>
          <w:p w14:paraId="10F030CF" w14:textId="3966E22E" w:rsidR="00FE4147" w:rsidRDefault="003F020A" w:rsidP="00373FA7">
            <w:pPr>
              <w:pStyle w:val="BodyText"/>
            </w:pPr>
            <w:r>
              <w:t>o</w:t>
            </w:r>
            <w:r w:rsidR="00FE4147">
              <w:t xml:space="preserve">) </w:t>
            </w:r>
            <w:r w:rsidR="003E1CA0" w:rsidRPr="008B59C6">
              <w:rPr>
                <w:rFonts w:eastAsia="FoundrySans-Normal" w:cs="Arial"/>
              </w:rPr>
              <w:t>Define</w:t>
            </w:r>
            <w:r w:rsidR="003E1CA0" w:rsidRPr="008B59C6">
              <w:rPr>
                <w:rFonts w:eastAsia="FoundrySans-Normal" w:cs="Arial"/>
                <w:spacing w:val="-6"/>
              </w:rPr>
              <w:t xml:space="preserve"> </w:t>
            </w:r>
            <w:r w:rsidR="003E1CA0" w:rsidRPr="008B59C6">
              <w:rPr>
                <w:rFonts w:eastAsia="FoundrySans-Normal" w:cs="Arial"/>
              </w:rPr>
              <w:t>the</w:t>
            </w:r>
            <w:r w:rsidR="003E1CA0" w:rsidRPr="008B59C6">
              <w:rPr>
                <w:rFonts w:eastAsia="FoundrySans-Normal" w:cs="Arial"/>
                <w:spacing w:val="-3"/>
              </w:rPr>
              <w:t xml:space="preserve"> </w:t>
            </w:r>
            <w:r w:rsidR="003E1CA0" w:rsidRPr="008B59C6">
              <w:rPr>
                <w:rFonts w:eastAsia="FoundrySans-Normal" w:cs="Arial"/>
              </w:rPr>
              <w:t>“Moses fact</w:t>
            </w:r>
            <w:r w:rsidR="003E1CA0" w:rsidRPr="008B59C6">
              <w:rPr>
                <w:rFonts w:eastAsia="FoundrySans-Normal" w:cs="Arial"/>
                <w:spacing w:val="-1"/>
              </w:rPr>
              <w:t>o</w:t>
            </w:r>
            <w:r w:rsidR="003E1CA0" w:rsidRPr="008B59C6">
              <w:rPr>
                <w:rFonts w:eastAsia="FoundrySans-Normal" w:cs="Arial"/>
              </w:rPr>
              <w:t>r”</w:t>
            </w:r>
            <w:r w:rsidR="003E1CA0">
              <w:rPr>
                <w:rFonts w:eastAsia="FoundrySans-Normal" w:cs="Arial"/>
              </w:rPr>
              <w:t xml:space="preserve">. </w:t>
            </w:r>
          </w:p>
        </w:tc>
        <w:tc>
          <w:tcPr>
            <w:tcW w:w="6237" w:type="dxa"/>
          </w:tcPr>
          <w:p w14:paraId="698D32DD" w14:textId="77777777" w:rsidR="00FE4147" w:rsidRDefault="00FE4147" w:rsidP="00373FA7">
            <w:pPr>
              <w:pStyle w:val="BodyText"/>
            </w:pPr>
          </w:p>
        </w:tc>
        <w:tc>
          <w:tcPr>
            <w:tcW w:w="1413" w:type="dxa"/>
          </w:tcPr>
          <w:p w14:paraId="68E534EE" w14:textId="77777777" w:rsidR="00FE4147" w:rsidRDefault="00FE4147" w:rsidP="00373FA7">
            <w:pPr>
              <w:pStyle w:val="BodyText"/>
            </w:pPr>
          </w:p>
        </w:tc>
      </w:tr>
      <w:tr w:rsidR="00FE4147" w14:paraId="0C8FA626" w14:textId="77777777" w:rsidTr="00373FA7">
        <w:tc>
          <w:tcPr>
            <w:tcW w:w="6237" w:type="dxa"/>
          </w:tcPr>
          <w:p w14:paraId="10D7CA8F" w14:textId="0832204B" w:rsidR="00FE4147" w:rsidRDefault="003E1CA0" w:rsidP="00373FA7">
            <w:pPr>
              <w:pStyle w:val="BodyText"/>
            </w:pPr>
            <w:r>
              <w:t>p</w:t>
            </w:r>
            <w:r w:rsidR="00FE4147">
              <w:t xml:space="preserve">) </w:t>
            </w:r>
            <w:r w:rsidR="002523A1" w:rsidRPr="008B59C6">
              <w:rPr>
                <w:rFonts w:eastAsia="FoundrySans-Normal" w:cs="Arial"/>
              </w:rPr>
              <w:t>Define</w:t>
            </w:r>
            <w:r w:rsidR="002523A1" w:rsidRPr="008B59C6">
              <w:rPr>
                <w:rFonts w:eastAsia="FoundrySans-Normal" w:cs="Arial"/>
                <w:spacing w:val="-6"/>
              </w:rPr>
              <w:t xml:space="preserve"> </w:t>
            </w:r>
            <w:r w:rsidR="002523A1" w:rsidRPr="008B59C6">
              <w:rPr>
                <w:rFonts w:eastAsia="FoundrySans-Normal" w:cs="Arial"/>
              </w:rPr>
              <w:t>risky</w:t>
            </w:r>
            <w:r w:rsidR="002523A1" w:rsidRPr="008B59C6">
              <w:rPr>
                <w:rFonts w:eastAsia="FoundrySans-Normal" w:cs="Arial"/>
                <w:spacing w:val="-4"/>
              </w:rPr>
              <w:t xml:space="preserve"> </w:t>
            </w:r>
            <w:r w:rsidR="002523A1" w:rsidRPr="008B59C6">
              <w:rPr>
                <w:rFonts w:eastAsia="FoundrySans-Normal" w:cs="Arial"/>
              </w:rPr>
              <w:t>and cautious shift</w:t>
            </w:r>
            <w:r w:rsidR="002523A1">
              <w:rPr>
                <w:rFonts w:eastAsia="FoundrySans-Normal" w:cs="Arial"/>
              </w:rPr>
              <w:t>.</w:t>
            </w:r>
          </w:p>
        </w:tc>
        <w:tc>
          <w:tcPr>
            <w:tcW w:w="6237" w:type="dxa"/>
          </w:tcPr>
          <w:p w14:paraId="4182891F" w14:textId="77777777" w:rsidR="00FE4147" w:rsidRDefault="00FE4147" w:rsidP="00373FA7">
            <w:pPr>
              <w:pStyle w:val="BodyText"/>
            </w:pPr>
          </w:p>
        </w:tc>
        <w:tc>
          <w:tcPr>
            <w:tcW w:w="1413" w:type="dxa"/>
          </w:tcPr>
          <w:p w14:paraId="47D33471" w14:textId="77777777" w:rsidR="00FE4147" w:rsidRDefault="00FE4147" w:rsidP="00373FA7">
            <w:pPr>
              <w:pStyle w:val="BodyText"/>
            </w:pPr>
          </w:p>
        </w:tc>
      </w:tr>
      <w:tr w:rsidR="00FE4147" w14:paraId="4A275993" w14:textId="77777777" w:rsidTr="00373FA7">
        <w:tc>
          <w:tcPr>
            <w:tcW w:w="6237" w:type="dxa"/>
          </w:tcPr>
          <w:p w14:paraId="7DE5C423" w14:textId="19BDC74A" w:rsidR="00FE4147" w:rsidRDefault="002523A1" w:rsidP="00373FA7">
            <w:pPr>
              <w:pStyle w:val="BodyText"/>
            </w:pPr>
            <w:r>
              <w:t>q</w:t>
            </w:r>
            <w:r w:rsidR="00FE4147">
              <w:t xml:space="preserve">) </w:t>
            </w:r>
            <w:r w:rsidR="009A737E" w:rsidRPr="008B59C6">
              <w:rPr>
                <w:rFonts w:eastAsia="FoundrySans-Normal" w:cs="Arial"/>
              </w:rPr>
              <w:t>Define</w:t>
            </w:r>
            <w:r w:rsidR="009A737E" w:rsidRPr="008B59C6">
              <w:rPr>
                <w:rFonts w:eastAsia="FoundrySans-Normal" w:cs="Arial"/>
                <w:spacing w:val="-6"/>
              </w:rPr>
              <w:t xml:space="preserve"> </w:t>
            </w:r>
            <w:r w:rsidR="009A737E" w:rsidRPr="008B59C6">
              <w:rPr>
                <w:rFonts w:eastAsia="FoundrySans-Normal" w:cs="Arial"/>
              </w:rPr>
              <w:t>cultural</w:t>
            </w:r>
            <w:r w:rsidR="009A737E" w:rsidRPr="008B59C6">
              <w:rPr>
                <w:rFonts w:eastAsia="FoundrySans-Normal" w:cs="Arial"/>
                <w:spacing w:val="-7"/>
              </w:rPr>
              <w:t xml:space="preserve"> </w:t>
            </w:r>
            <w:r w:rsidR="009A737E" w:rsidRPr="008B59C6">
              <w:rPr>
                <w:rFonts w:eastAsia="FoundrySans-Normal" w:cs="Arial"/>
              </w:rPr>
              <w:t>conformity</w:t>
            </w:r>
            <w:r w:rsidR="009A737E">
              <w:rPr>
                <w:rFonts w:eastAsia="FoundrySans-Normal" w:cs="Arial"/>
              </w:rPr>
              <w:t xml:space="preserve">. </w:t>
            </w:r>
          </w:p>
        </w:tc>
        <w:tc>
          <w:tcPr>
            <w:tcW w:w="6237" w:type="dxa"/>
          </w:tcPr>
          <w:p w14:paraId="72A265BA" w14:textId="77777777" w:rsidR="00FE4147" w:rsidRDefault="00FE4147" w:rsidP="00373FA7">
            <w:pPr>
              <w:pStyle w:val="BodyText"/>
            </w:pPr>
          </w:p>
        </w:tc>
        <w:tc>
          <w:tcPr>
            <w:tcW w:w="1413" w:type="dxa"/>
          </w:tcPr>
          <w:p w14:paraId="5B2589E1" w14:textId="77777777" w:rsidR="00FE4147" w:rsidRDefault="00FE4147" w:rsidP="00373FA7">
            <w:pPr>
              <w:pStyle w:val="BodyText"/>
            </w:pPr>
          </w:p>
        </w:tc>
      </w:tr>
      <w:tr w:rsidR="00FE4147" w14:paraId="0624C2E1" w14:textId="77777777" w:rsidTr="00373FA7">
        <w:tc>
          <w:tcPr>
            <w:tcW w:w="6237" w:type="dxa"/>
          </w:tcPr>
          <w:p w14:paraId="547E149A" w14:textId="1BA3642E" w:rsidR="00FE4147" w:rsidRDefault="009A737E" w:rsidP="00373FA7">
            <w:pPr>
              <w:pStyle w:val="BodyText"/>
            </w:pPr>
            <w:r>
              <w:lastRenderedPageBreak/>
              <w:t>r</w:t>
            </w:r>
            <w:r w:rsidR="00FE4147">
              <w:t xml:space="preserve">) </w:t>
            </w:r>
            <w:r w:rsidR="00E75351" w:rsidRPr="008B59C6">
              <w:rPr>
                <w:rFonts w:eastAsia="FoundrySans-Normal" w:cs="Arial"/>
              </w:rPr>
              <w:t>Define</w:t>
            </w:r>
            <w:r w:rsidR="00E75351" w:rsidRPr="008B59C6">
              <w:rPr>
                <w:rFonts w:eastAsia="FoundrySans-Normal" w:cs="Arial"/>
                <w:spacing w:val="-6"/>
              </w:rPr>
              <w:t xml:space="preserve"> </w:t>
            </w:r>
            <w:r w:rsidR="00E75351" w:rsidRPr="008B59C6">
              <w:rPr>
                <w:rFonts w:eastAsia="FoundrySans-Normal" w:cs="Arial"/>
              </w:rPr>
              <w:t>power distance</w:t>
            </w:r>
            <w:r w:rsidR="00E75351">
              <w:rPr>
                <w:rFonts w:eastAsia="FoundrySans-Normal" w:cs="Arial"/>
              </w:rPr>
              <w:t xml:space="preserve">. </w:t>
            </w:r>
          </w:p>
        </w:tc>
        <w:tc>
          <w:tcPr>
            <w:tcW w:w="6237" w:type="dxa"/>
          </w:tcPr>
          <w:p w14:paraId="03E9304A" w14:textId="77777777" w:rsidR="00FE4147" w:rsidRDefault="00FE4147" w:rsidP="00373FA7">
            <w:pPr>
              <w:pStyle w:val="BodyText"/>
            </w:pPr>
          </w:p>
        </w:tc>
        <w:tc>
          <w:tcPr>
            <w:tcW w:w="1413" w:type="dxa"/>
          </w:tcPr>
          <w:p w14:paraId="23EE4048" w14:textId="77777777" w:rsidR="00FE4147" w:rsidRDefault="00FE4147" w:rsidP="00373FA7">
            <w:pPr>
              <w:pStyle w:val="BodyText"/>
            </w:pPr>
          </w:p>
        </w:tc>
      </w:tr>
      <w:tr w:rsidR="00FE4147" w14:paraId="71DA31C8" w14:textId="77777777" w:rsidTr="00373FA7">
        <w:tc>
          <w:tcPr>
            <w:tcW w:w="6237" w:type="dxa"/>
          </w:tcPr>
          <w:p w14:paraId="4B54F878" w14:textId="4CC8B42C" w:rsidR="00FE4147" w:rsidRDefault="00E75351" w:rsidP="00373FA7">
            <w:pPr>
              <w:pStyle w:val="BodyText"/>
            </w:pPr>
            <w:r>
              <w:t>s</w:t>
            </w:r>
            <w:r w:rsidR="00FE4147">
              <w:t xml:space="preserve">) </w:t>
            </w:r>
            <w:r w:rsidR="0002763D" w:rsidRPr="008B59C6">
              <w:rPr>
                <w:rFonts w:eastAsia="FoundrySans-Normal" w:cs="Arial"/>
              </w:rPr>
              <w:t>Define uncertainty avoidance</w:t>
            </w:r>
            <w:r w:rsidR="0002763D">
              <w:rPr>
                <w:rFonts w:eastAsia="FoundrySans-Normal" w:cs="Arial"/>
              </w:rPr>
              <w:t xml:space="preserve">. </w:t>
            </w:r>
          </w:p>
        </w:tc>
        <w:tc>
          <w:tcPr>
            <w:tcW w:w="6237" w:type="dxa"/>
          </w:tcPr>
          <w:p w14:paraId="15CCFF6B" w14:textId="77777777" w:rsidR="00FE4147" w:rsidRDefault="00FE4147" w:rsidP="00373FA7">
            <w:pPr>
              <w:pStyle w:val="BodyText"/>
            </w:pPr>
          </w:p>
        </w:tc>
        <w:tc>
          <w:tcPr>
            <w:tcW w:w="1413" w:type="dxa"/>
          </w:tcPr>
          <w:p w14:paraId="746F6DF4" w14:textId="77777777" w:rsidR="00FE4147" w:rsidRDefault="00FE4147" w:rsidP="00373FA7">
            <w:pPr>
              <w:pStyle w:val="BodyText"/>
            </w:pPr>
          </w:p>
        </w:tc>
      </w:tr>
      <w:tr w:rsidR="00FE4147" w14:paraId="2EF74923" w14:textId="77777777" w:rsidTr="00373FA7">
        <w:tc>
          <w:tcPr>
            <w:tcW w:w="13887" w:type="dxa"/>
            <w:gridSpan w:val="3"/>
            <w:shd w:val="clear" w:color="auto" w:fill="D8F9F8" w:themeFill="accent1" w:themeFillTint="1A"/>
          </w:tcPr>
          <w:p w14:paraId="48242DA1" w14:textId="0D67CBB9" w:rsidR="00FE4147" w:rsidRDefault="0002763D" w:rsidP="00373FA7">
            <w:pPr>
              <w:pStyle w:val="BodyText"/>
            </w:pPr>
            <w:r>
              <w:t>7</w:t>
            </w:r>
            <w:r w:rsidR="00FE4147">
              <w:t xml:space="preserve">) </w:t>
            </w:r>
            <w:r>
              <w:t>Application</w:t>
            </w:r>
            <w:r w:rsidR="00FE4147">
              <w:t>.</w:t>
            </w:r>
          </w:p>
        </w:tc>
      </w:tr>
      <w:tr w:rsidR="00FE4147" w14:paraId="69D3B817" w14:textId="77777777" w:rsidTr="00373FA7">
        <w:tc>
          <w:tcPr>
            <w:tcW w:w="6237" w:type="dxa"/>
          </w:tcPr>
          <w:p w14:paraId="5FBDA0C6" w14:textId="15DA1720" w:rsidR="00FE4147" w:rsidRDefault="00FE4147" w:rsidP="00373FA7">
            <w:pPr>
              <w:pStyle w:val="BodyText"/>
            </w:pPr>
            <w:r>
              <w:t xml:space="preserve">a) </w:t>
            </w:r>
            <w:r w:rsidR="00BD2166" w:rsidRPr="008B59C6">
              <w:rPr>
                <w:rFonts w:eastAsia="FoundrySans-Normal" w:cs="Arial"/>
              </w:rPr>
              <w:t>List</w:t>
            </w:r>
            <w:r w:rsidR="00BD2166" w:rsidRPr="008B59C6">
              <w:rPr>
                <w:rFonts w:eastAsia="FoundrySans-Normal" w:cs="Arial"/>
                <w:spacing w:val="-3"/>
              </w:rPr>
              <w:t xml:space="preserve"> </w:t>
            </w:r>
            <w:r w:rsidR="00BD2166" w:rsidRPr="008B59C6">
              <w:rPr>
                <w:rFonts w:eastAsia="FoundrySans-Normal" w:cs="Arial"/>
              </w:rPr>
              <w:t>the</w:t>
            </w:r>
            <w:r w:rsidR="00BD2166" w:rsidRPr="008B59C6">
              <w:rPr>
                <w:rFonts w:eastAsia="FoundrySans-Normal" w:cs="Arial"/>
                <w:spacing w:val="-3"/>
              </w:rPr>
              <w:t xml:space="preserve"> </w:t>
            </w:r>
            <w:r w:rsidR="00BD2166" w:rsidRPr="008B59C6">
              <w:rPr>
                <w:rFonts w:eastAsia="FoundrySans-Normal" w:cs="Arial"/>
                <w:spacing w:val="-1"/>
              </w:rPr>
              <w:t>m</w:t>
            </w:r>
            <w:r w:rsidR="00BD2166" w:rsidRPr="008B59C6">
              <w:rPr>
                <w:rFonts w:eastAsia="FoundrySans-Normal" w:cs="Arial"/>
                <w:spacing w:val="1"/>
              </w:rPr>
              <w:t>a</w:t>
            </w:r>
            <w:r w:rsidR="00BD2166" w:rsidRPr="008B59C6">
              <w:rPr>
                <w:rFonts w:eastAsia="FoundrySans-Normal" w:cs="Arial"/>
              </w:rPr>
              <w:t>in</w:t>
            </w:r>
            <w:r w:rsidR="00BD2166" w:rsidRPr="008B59C6">
              <w:rPr>
                <w:rFonts w:eastAsia="FoundrySans-Normal" w:cs="Arial"/>
                <w:spacing w:val="-3"/>
              </w:rPr>
              <w:t xml:space="preserve"> </w:t>
            </w:r>
            <w:r w:rsidR="00BD2166" w:rsidRPr="008B59C6">
              <w:rPr>
                <w:rFonts w:eastAsia="FoundrySans-Normal" w:cs="Arial"/>
              </w:rPr>
              <w:t>steps of</w:t>
            </w:r>
            <w:r w:rsidR="00BD2166">
              <w:rPr>
                <w:rFonts w:eastAsia="FoundrySans-Normal" w:cs="Arial"/>
              </w:rPr>
              <w:t xml:space="preserve"> </w:t>
            </w:r>
            <w:r w:rsidR="00BD2166" w:rsidRPr="008B59C6">
              <w:rPr>
                <w:rFonts w:eastAsia="FoundrySans-Normal" w:cs="Arial"/>
              </w:rPr>
              <w:t>introduction of risk</w:t>
            </w:r>
            <w:r w:rsidR="00BD2166">
              <w:rPr>
                <w:rFonts w:eastAsia="FoundrySans-Normal" w:cs="Arial"/>
              </w:rPr>
              <w:t xml:space="preserve"> </w:t>
            </w:r>
            <w:r w:rsidR="00BD2166" w:rsidRPr="008B59C6">
              <w:rPr>
                <w:rFonts w:eastAsia="FoundrySans-Normal" w:cs="Arial"/>
              </w:rPr>
              <w:t xml:space="preserve">management </w:t>
            </w:r>
            <w:r w:rsidR="00BD2166" w:rsidRPr="008B59C6">
              <w:rPr>
                <w:rFonts w:eastAsia="FoundrySans-Normal" w:cs="Arial"/>
                <w:spacing w:val="-3"/>
              </w:rPr>
              <w:t>to an organisation</w:t>
            </w:r>
            <w:r w:rsidR="00BD2166">
              <w:rPr>
                <w:rFonts w:eastAsia="FoundrySans-Normal" w:cs="Arial"/>
                <w:spacing w:val="-3"/>
              </w:rPr>
              <w:t xml:space="preserve">. </w:t>
            </w:r>
          </w:p>
        </w:tc>
        <w:tc>
          <w:tcPr>
            <w:tcW w:w="6237" w:type="dxa"/>
          </w:tcPr>
          <w:p w14:paraId="08CDBCB3" w14:textId="77777777" w:rsidR="00FE4147" w:rsidRDefault="00FE4147" w:rsidP="00373FA7">
            <w:pPr>
              <w:pStyle w:val="BodyText"/>
            </w:pPr>
          </w:p>
        </w:tc>
        <w:tc>
          <w:tcPr>
            <w:tcW w:w="1413" w:type="dxa"/>
          </w:tcPr>
          <w:p w14:paraId="57CCE0AA" w14:textId="77777777" w:rsidR="00FE4147" w:rsidRDefault="00FE4147" w:rsidP="00373FA7">
            <w:pPr>
              <w:pStyle w:val="BodyText"/>
            </w:pPr>
          </w:p>
        </w:tc>
      </w:tr>
      <w:tr w:rsidR="00FE4147" w14:paraId="34E2B8E2" w14:textId="77777777" w:rsidTr="00373FA7">
        <w:tc>
          <w:tcPr>
            <w:tcW w:w="13887" w:type="dxa"/>
            <w:gridSpan w:val="3"/>
            <w:shd w:val="clear" w:color="auto" w:fill="D8F9F8" w:themeFill="accent1" w:themeFillTint="1A"/>
          </w:tcPr>
          <w:p w14:paraId="6B0B8B0F" w14:textId="35F5DF28" w:rsidR="00FE4147" w:rsidRDefault="00361E76" w:rsidP="00373FA7">
            <w:pPr>
              <w:pStyle w:val="BodyText"/>
            </w:pPr>
            <w:r>
              <w:t>8</w:t>
            </w:r>
            <w:r w:rsidR="00FE4147">
              <w:t xml:space="preserve">) </w:t>
            </w:r>
          </w:p>
        </w:tc>
      </w:tr>
      <w:tr w:rsidR="00FE4147" w14:paraId="60C4BEC5" w14:textId="77777777" w:rsidTr="00373FA7">
        <w:tc>
          <w:tcPr>
            <w:tcW w:w="6237" w:type="dxa"/>
          </w:tcPr>
          <w:p w14:paraId="217D075E" w14:textId="0406E324" w:rsidR="00250FDF" w:rsidRDefault="00250FDF" w:rsidP="00373FA7">
            <w:pPr>
              <w:pStyle w:val="BodyText"/>
            </w:pPr>
            <w:r>
              <w:t xml:space="preserve">8.1 Risk identification assessment. </w:t>
            </w:r>
          </w:p>
          <w:p w14:paraId="78DB8872" w14:textId="5FE9A573" w:rsidR="00FE4147" w:rsidRDefault="00FE4147" w:rsidP="00373FA7">
            <w:pPr>
              <w:pStyle w:val="BodyText"/>
            </w:pPr>
            <w:r>
              <w:t xml:space="preserve">a) </w:t>
            </w:r>
            <w:r w:rsidR="00250FDF">
              <w:t xml:space="preserve">Define risk identification techniques. </w:t>
            </w:r>
          </w:p>
        </w:tc>
        <w:tc>
          <w:tcPr>
            <w:tcW w:w="6237" w:type="dxa"/>
          </w:tcPr>
          <w:p w14:paraId="190E6F28" w14:textId="77777777" w:rsidR="00FE4147" w:rsidRDefault="00FE4147" w:rsidP="00373FA7">
            <w:pPr>
              <w:pStyle w:val="BodyText"/>
            </w:pPr>
          </w:p>
        </w:tc>
        <w:tc>
          <w:tcPr>
            <w:tcW w:w="1413" w:type="dxa"/>
          </w:tcPr>
          <w:p w14:paraId="59CB212E" w14:textId="77777777" w:rsidR="00FE4147" w:rsidRDefault="00FE4147" w:rsidP="00373FA7">
            <w:pPr>
              <w:pStyle w:val="BodyText"/>
            </w:pPr>
          </w:p>
        </w:tc>
      </w:tr>
      <w:tr w:rsidR="00FE4147" w14:paraId="558B54AD" w14:textId="77777777" w:rsidTr="00373FA7">
        <w:tc>
          <w:tcPr>
            <w:tcW w:w="6237" w:type="dxa"/>
          </w:tcPr>
          <w:p w14:paraId="553FAE1B" w14:textId="77777777" w:rsidR="00C36DBE" w:rsidRPr="008B59C6" w:rsidRDefault="00C36DBE" w:rsidP="00C36DBE">
            <w:pPr>
              <w:widowControl w:val="0"/>
              <w:rPr>
                <w:rFonts w:eastAsia="FoundrySans-Normal" w:cs="Arial"/>
              </w:rPr>
            </w:pPr>
            <w:r w:rsidRPr="008B59C6">
              <w:rPr>
                <w:rFonts w:eastAsia="FoundrySans-Normal" w:cs="Arial"/>
              </w:rPr>
              <w:t>8.2 Qualitative risk assessment</w:t>
            </w:r>
          </w:p>
          <w:p w14:paraId="070723F8" w14:textId="77777777" w:rsidR="00C36DBE" w:rsidRPr="008B59C6" w:rsidRDefault="00C36DBE" w:rsidP="00C36DBE">
            <w:pPr>
              <w:spacing w:line="273" w:lineRule="exact"/>
              <w:ind w:left="102" w:right="-20"/>
              <w:rPr>
                <w:rFonts w:eastAsia="FoundrySans-Normal" w:cs="Arial"/>
              </w:rPr>
            </w:pPr>
            <w:r w:rsidRPr="008B59C6">
              <w:rPr>
                <w:rFonts w:eastAsia="FoundrySans-Normal" w:cs="Arial"/>
                <w:spacing w:val="1"/>
              </w:rPr>
              <w:t>a</w:t>
            </w:r>
            <w:r w:rsidRPr="008B59C6">
              <w:rPr>
                <w:rFonts w:eastAsia="FoundrySans-Normal" w:cs="Arial"/>
              </w:rPr>
              <w:t xml:space="preserve">)  </w:t>
            </w:r>
            <w:r w:rsidRPr="008B59C6">
              <w:rPr>
                <w:rFonts w:eastAsia="FoundrySans-Normal" w:cs="Arial"/>
                <w:spacing w:val="24"/>
              </w:rPr>
              <w:t xml:space="preserve"> </w:t>
            </w:r>
            <w:r w:rsidRPr="008B59C6">
              <w:rPr>
                <w:rFonts w:eastAsia="FoundrySans-Normal" w:cs="Arial"/>
              </w:rPr>
              <w:t>Define:</w:t>
            </w:r>
          </w:p>
          <w:p w14:paraId="37FB929F" w14:textId="77777777" w:rsidR="00C36DBE" w:rsidRPr="008B59C6" w:rsidRDefault="00C36DBE" w:rsidP="00C36DBE">
            <w:pPr>
              <w:tabs>
                <w:tab w:val="left" w:pos="740"/>
              </w:tabs>
              <w:spacing w:line="239" w:lineRule="auto"/>
              <w:ind w:left="748" w:right="1019" w:hanging="360"/>
              <w:rPr>
                <w:rFonts w:eastAsia="FoundrySans-Normal" w:cs="Arial"/>
              </w:rPr>
            </w:pPr>
            <w:proofErr w:type="spellStart"/>
            <w:r w:rsidRPr="008B59C6">
              <w:rPr>
                <w:rFonts w:eastAsia="FoundrySans-Normal" w:cs="Arial"/>
              </w:rPr>
              <w:t>i</w:t>
            </w:r>
            <w:proofErr w:type="spellEnd"/>
            <w:r w:rsidRPr="008B59C6">
              <w:rPr>
                <w:rFonts w:eastAsia="FoundrySans-Normal" w:cs="Arial"/>
              </w:rPr>
              <w:t>.</w:t>
            </w:r>
            <w:r w:rsidRPr="008B59C6">
              <w:rPr>
                <w:rFonts w:eastAsia="FoundrySans-Normal" w:cs="Arial"/>
              </w:rPr>
              <w:tab/>
              <w:t>Probability</w:t>
            </w:r>
            <w:r w:rsidRPr="008B59C6">
              <w:rPr>
                <w:rFonts w:eastAsia="FoundrySans-Normal" w:cs="Arial"/>
                <w:spacing w:val="-10"/>
              </w:rPr>
              <w:t xml:space="preserve"> </w:t>
            </w:r>
            <w:r w:rsidRPr="008B59C6">
              <w:rPr>
                <w:rFonts w:eastAsia="FoundrySans-Normal" w:cs="Arial"/>
              </w:rPr>
              <w:t>/ impact ass</w:t>
            </w:r>
            <w:r w:rsidRPr="008B59C6">
              <w:rPr>
                <w:rFonts w:eastAsia="FoundrySans-Normal" w:cs="Arial"/>
                <w:spacing w:val="-1"/>
              </w:rPr>
              <w:t>e</w:t>
            </w:r>
            <w:r w:rsidRPr="008B59C6">
              <w:rPr>
                <w:rFonts w:eastAsia="FoundrySans-Normal" w:cs="Arial"/>
              </w:rPr>
              <w:t>ssment</w:t>
            </w:r>
          </w:p>
          <w:p w14:paraId="7288CA44" w14:textId="006D8C43" w:rsidR="00C36DBE" w:rsidRDefault="00C36DBE" w:rsidP="00C36DBE">
            <w:pPr>
              <w:spacing w:before="1" w:line="239" w:lineRule="auto"/>
              <w:ind w:left="748" w:right="211" w:hanging="360"/>
              <w:rPr>
                <w:rFonts w:eastAsia="FoundrySans-Normal" w:cs="Arial"/>
              </w:rPr>
            </w:pPr>
            <w:r w:rsidRPr="008B59C6">
              <w:rPr>
                <w:rFonts w:eastAsia="FoundrySans-Normal" w:cs="Arial"/>
              </w:rPr>
              <w:t xml:space="preserve">ii.  </w:t>
            </w:r>
            <w:r w:rsidRPr="008B59C6">
              <w:rPr>
                <w:rFonts w:eastAsia="FoundrySans-Normal" w:cs="Arial"/>
                <w:spacing w:val="39"/>
              </w:rPr>
              <w:t xml:space="preserve"> </w:t>
            </w:r>
            <w:r w:rsidRPr="008B59C6">
              <w:rPr>
                <w:rFonts w:eastAsia="FoundrySans-Normal" w:cs="Arial"/>
              </w:rPr>
              <w:t>Structured</w:t>
            </w:r>
            <w:r w:rsidRPr="008B59C6">
              <w:rPr>
                <w:rFonts w:eastAsia="FoundrySans-Normal" w:cs="Arial"/>
                <w:spacing w:val="-9"/>
              </w:rPr>
              <w:t xml:space="preserve"> </w:t>
            </w:r>
            <w:r w:rsidRPr="008B59C6">
              <w:rPr>
                <w:rFonts w:eastAsia="FoundrySans-Normal" w:cs="Arial"/>
              </w:rPr>
              <w:t>risk</w:t>
            </w:r>
            <w:r w:rsidRPr="008B59C6">
              <w:rPr>
                <w:rFonts w:eastAsia="FoundrySans-Normal" w:cs="Arial"/>
                <w:spacing w:val="-3"/>
              </w:rPr>
              <w:t xml:space="preserve"> </w:t>
            </w:r>
            <w:r w:rsidRPr="008B59C6">
              <w:rPr>
                <w:rFonts w:eastAsia="FoundrySans-Normal" w:cs="Arial"/>
              </w:rPr>
              <w:t>descripti</w:t>
            </w:r>
            <w:r w:rsidRPr="008B59C6">
              <w:rPr>
                <w:rFonts w:eastAsia="FoundrySans-Normal" w:cs="Arial"/>
                <w:spacing w:val="2"/>
              </w:rPr>
              <w:t>o</w:t>
            </w:r>
            <w:r w:rsidRPr="008B59C6">
              <w:rPr>
                <w:rFonts w:eastAsia="FoundrySans-Normal" w:cs="Arial"/>
              </w:rPr>
              <w:t>ns, i.e. cause</w:t>
            </w:r>
            <w:r w:rsidRPr="008B59C6">
              <w:rPr>
                <w:rFonts w:eastAsia="FoundrySans-Normal" w:cs="Arial"/>
                <w:spacing w:val="-5"/>
              </w:rPr>
              <w:t xml:space="preserve"> </w:t>
            </w:r>
            <w:r w:rsidRPr="008B59C6">
              <w:rPr>
                <w:rFonts w:eastAsia="FoundrySans-Normal" w:cs="Arial"/>
              </w:rPr>
              <w:t>–</w:t>
            </w:r>
            <w:r w:rsidRPr="008B59C6">
              <w:rPr>
                <w:rFonts w:eastAsia="FoundrySans-Normal" w:cs="Arial"/>
                <w:spacing w:val="-1"/>
              </w:rPr>
              <w:t xml:space="preserve"> </w:t>
            </w:r>
            <w:r w:rsidRPr="008B59C6">
              <w:rPr>
                <w:rFonts w:eastAsia="FoundrySans-Normal" w:cs="Arial"/>
                <w:spacing w:val="1"/>
              </w:rPr>
              <w:t>r</w:t>
            </w:r>
            <w:r w:rsidRPr="008B59C6">
              <w:rPr>
                <w:rFonts w:eastAsia="FoundrySans-Normal" w:cs="Arial"/>
              </w:rPr>
              <w:t>isk</w:t>
            </w:r>
            <w:r w:rsidRPr="008B59C6">
              <w:rPr>
                <w:rFonts w:eastAsia="FoundrySans-Normal" w:cs="Arial"/>
                <w:spacing w:val="-3"/>
              </w:rPr>
              <w:t xml:space="preserve"> </w:t>
            </w:r>
            <w:r>
              <w:rPr>
                <w:rFonts w:eastAsia="FoundrySans-Normal" w:cs="Arial"/>
              </w:rPr>
              <w:t>–</w:t>
            </w:r>
            <w:r w:rsidRPr="008B59C6">
              <w:rPr>
                <w:rFonts w:eastAsia="FoundrySans-Normal" w:cs="Arial"/>
              </w:rPr>
              <w:t xml:space="preserve"> effect</w:t>
            </w:r>
          </w:p>
          <w:p w14:paraId="76D77C55" w14:textId="31ADC5C4" w:rsidR="00FE4147" w:rsidRDefault="00C36DBE" w:rsidP="00C36DBE">
            <w:pPr>
              <w:spacing w:before="1" w:line="239" w:lineRule="auto"/>
              <w:ind w:left="748" w:right="211" w:hanging="360"/>
            </w:pPr>
            <w:r w:rsidRPr="008B59C6">
              <w:rPr>
                <w:rFonts w:eastAsia="FoundrySans-Normal" w:cs="Arial"/>
              </w:rPr>
              <w:t xml:space="preserve">iii. </w:t>
            </w:r>
            <w:r w:rsidRPr="008B59C6">
              <w:rPr>
                <w:rFonts w:eastAsia="FoundrySans-Normal" w:cs="Arial"/>
                <w:spacing w:val="37"/>
              </w:rPr>
              <w:t xml:space="preserve"> </w:t>
            </w:r>
            <w:r w:rsidRPr="008B59C6">
              <w:rPr>
                <w:rFonts w:eastAsia="FoundrySans-Normal" w:cs="Arial"/>
              </w:rPr>
              <w:t>Risk</w:t>
            </w:r>
            <w:r w:rsidRPr="008B59C6">
              <w:rPr>
                <w:rFonts w:eastAsia="FoundrySans-Normal" w:cs="Arial"/>
                <w:spacing w:val="-4"/>
              </w:rPr>
              <w:t xml:space="preserve"> </w:t>
            </w:r>
            <w:r w:rsidRPr="008B59C6">
              <w:rPr>
                <w:rFonts w:eastAsia="FoundrySans-Normal" w:cs="Arial"/>
              </w:rPr>
              <w:t>breakdown</w:t>
            </w:r>
            <w:r w:rsidRPr="008B59C6">
              <w:rPr>
                <w:rFonts w:eastAsia="FoundrySans-Normal" w:cs="Arial"/>
                <w:spacing w:val="-11"/>
              </w:rPr>
              <w:t xml:space="preserve"> </w:t>
            </w:r>
            <w:r w:rsidRPr="008B59C6">
              <w:rPr>
                <w:rFonts w:eastAsia="FoundrySans-Normal" w:cs="Arial"/>
              </w:rPr>
              <w:t>structures</w:t>
            </w:r>
          </w:p>
        </w:tc>
        <w:tc>
          <w:tcPr>
            <w:tcW w:w="6237" w:type="dxa"/>
          </w:tcPr>
          <w:p w14:paraId="43C9B0E1" w14:textId="77777777" w:rsidR="00FE4147" w:rsidRDefault="00FE4147" w:rsidP="00373FA7">
            <w:pPr>
              <w:pStyle w:val="BodyText"/>
            </w:pPr>
          </w:p>
        </w:tc>
        <w:tc>
          <w:tcPr>
            <w:tcW w:w="1413" w:type="dxa"/>
          </w:tcPr>
          <w:p w14:paraId="2B938613" w14:textId="77777777" w:rsidR="00FE4147" w:rsidRDefault="00FE4147" w:rsidP="00373FA7">
            <w:pPr>
              <w:pStyle w:val="BodyText"/>
            </w:pPr>
          </w:p>
        </w:tc>
      </w:tr>
      <w:tr w:rsidR="00FE4147" w14:paraId="26A3497C" w14:textId="77777777" w:rsidTr="00373FA7">
        <w:tc>
          <w:tcPr>
            <w:tcW w:w="6237" w:type="dxa"/>
          </w:tcPr>
          <w:p w14:paraId="6B95B2C6" w14:textId="77777777" w:rsidR="008E0641" w:rsidRPr="008B59C6" w:rsidRDefault="008E0641" w:rsidP="008E0641">
            <w:pPr>
              <w:widowControl w:val="0"/>
              <w:numPr>
                <w:ilvl w:val="1"/>
                <w:numId w:val="23"/>
              </w:numPr>
              <w:contextualSpacing/>
              <w:rPr>
                <w:rFonts w:eastAsia="Times New Roman" w:cs="Arial"/>
              </w:rPr>
            </w:pPr>
            <w:r w:rsidRPr="008B59C6">
              <w:rPr>
                <w:rFonts w:eastAsia="Times New Roman" w:cs="Arial"/>
              </w:rPr>
              <w:t>Quantitative risk assessment</w:t>
            </w:r>
          </w:p>
          <w:p w14:paraId="5D3C5F84" w14:textId="24843A51" w:rsidR="00FE4147" w:rsidRDefault="008E0641" w:rsidP="008E0641">
            <w:pPr>
              <w:pStyle w:val="BodyText"/>
            </w:pPr>
            <w:r w:rsidRPr="008B59C6">
              <w:rPr>
                <w:rFonts w:eastAsia="FoundrySans-Normal" w:cs="Arial"/>
                <w:spacing w:val="1"/>
              </w:rPr>
              <w:t xml:space="preserve"> a</w:t>
            </w:r>
            <w:r w:rsidRPr="008B59C6">
              <w:rPr>
                <w:rFonts w:eastAsia="FoundrySans-Normal" w:cs="Arial"/>
              </w:rPr>
              <w:t xml:space="preserve">)  </w:t>
            </w:r>
            <w:r w:rsidRPr="008B59C6">
              <w:rPr>
                <w:rFonts w:eastAsia="FoundrySans-Normal" w:cs="Arial"/>
                <w:spacing w:val="24"/>
              </w:rPr>
              <w:t xml:space="preserve"> </w:t>
            </w:r>
            <w:r w:rsidRPr="008B59C6">
              <w:rPr>
                <w:rFonts w:eastAsia="FoundrySans-Normal" w:cs="Arial"/>
              </w:rPr>
              <w:t>Define</w:t>
            </w:r>
            <w:r w:rsidRPr="008B59C6">
              <w:rPr>
                <w:rFonts w:eastAsia="FoundrySans-Normal" w:cs="Arial"/>
                <w:spacing w:val="-6"/>
              </w:rPr>
              <w:t xml:space="preserve"> </w:t>
            </w:r>
            <w:r w:rsidRPr="008B59C6">
              <w:rPr>
                <w:rFonts w:eastAsia="FoundrySans-Normal" w:cs="Arial"/>
              </w:rPr>
              <w:t>quantitative risk assessment techniques</w:t>
            </w:r>
            <w:r w:rsidR="00AF372E">
              <w:rPr>
                <w:rFonts w:eastAsia="FoundrySans-Normal" w:cs="Arial"/>
              </w:rPr>
              <w:t xml:space="preserve">. </w:t>
            </w:r>
          </w:p>
        </w:tc>
        <w:tc>
          <w:tcPr>
            <w:tcW w:w="6237" w:type="dxa"/>
          </w:tcPr>
          <w:p w14:paraId="70292FA7" w14:textId="77777777" w:rsidR="00FE4147" w:rsidRDefault="00FE4147" w:rsidP="00373FA7">
            <w:pPr>
              <w:pStyle w:val="BodyText"/>
            </w:pPr>
          </w:p>
        </w:tc>
        <w:tc>
          <w:tcPr>
            <w:tcW w:w="1413" w:type="dxa"/>
          </w:tcPr>
          <w:p w14:paraId="77161EAA" w14:textId="77777777" w:rsidR="00FE4147" w:rsidRDefault="00FE4147" w:rsidP="00373FA7">
            <w:pPr>
              <w:pStyle w:val="BodyText"/>
            </w:pPr>
          </w:p>
        </w:tc>
      </w:tr>
      <w:tr w:rsidR="00FE4147" w14:paraId="0CEBA59A" w14:textId="77777777" w:rsidTr="00373FA7">
        <w:tc>
          <w:tcPr>
            <w:tcW w:w="6237" w:type="dxa"/>
          </w:tcPr>
          <w:p w14:paraId="3CE15E03" w14:textId="77777777" w:rsidR="00152D9E" w:rsidRPr="00152D9E" w:rsidRDefault="00152D9E" w:rsidP="00152D9E">
            <w:pPr>
              <w:widowControl w:val="0"/>
              <w:rPr>
                <w:rFonts w:eastAsia="Times New Roman" w:cs="Arial"/>
              </w:rPr>
            </w:pPr>
            <w:r w:rsidRPr="00152D9E">
              <w:rPr>
                <w:rFonts w:eastAsia="Times New Roman" w:cs="Arial"/>
              </w:rPr>
              <w:lastRenderedPageBreak/>
              <w:t>8.4 Risk response</w:t>
            </w:r>
          </w:p>
          <w:p w14:paraId="6AF0B877" w14:textId="66CA5FBE" w:rsidR="00FE4147" w:rsidRDefault="00152D9E" w:rsidP="00152D9E">
            <w:pPr>
              <w:pStyle w:val="BodyText"/>
            </w:pPr>
            <w:r w:rsidRPr="00152D9E">
              <w:rPr>
                <w:rFonts w:eastAsia="FoundrySans-Normal" w:cs="FoundrySans-Normal"/>
                <w:color w:val="000000" w:themeColor="text1"/>
                <w:spacing w:val="1"/>
              </w:rPr>
              <w:t xml:space="preserve"> a</w:t>
            </w:r>
            <w:r w:rsidRPr="00152D9E">
              <w:rPr>
                <w:rFonts w:eastAsia="FoundrySans-Normal" w:cs="FoundrySans-Normal"/>
                <w:color w:val="000000" w:themeColor="text1"/>
              </w:rPr>
              <w:t xml:space="preserve">)  </w:t>
            </w:r>
            <w:r w:rsidRPr="00152D9E">
              <w:rPr>
                <w:rFonts w:eastAsia="FoundrySans-Normal" w:cs="FoundrySans-Normal"/>
                <w:color w:val="000000" w:themeColor="text1"/>
                <w:spacing w:val="24"/>
              </w:rPr>
              <w:t xml:space="preserve"> </w:t>
            </w:r>
            <w:r w:rsidRPr="00152D9E">
              <w:rPr>
                <w:rFonts w:eastAsia="FoundrySans-Normal" w:cs="FoundrySans-Normal"/>
                <w:color w:val="000000" w:themeColor="text1"/>
              </w:rPr>
              <w:t>Define</w:t>
            </w:r>
            <w:r w:rsidRPr="00152D9E">
              <w:rPr>
                <w:rFonts w:eastAsia="FoundrySans-Normal" w:cs="FoundrySans-Normal"/>
                <w:color w:val="000000" w:themeColor="text1"/>
                <w:spacing w:val="-6"/>
              </w:rPr>
              <w:t xml:space="preserve"> </w:t>
            </w:r>
            <w:r w:rsidRPr="00152D9E">
              <w:rPr>
                <w:rFonts w:eastAsia="FoundrySans-Normal" w:cs="FoundrySans-Normal"/>
                <w:color w:val="000000" w:themeColor="text1"/>
              </w:rPr>
              <w:t>risk</w:t>
            </w:r>
            <w:r w:rsidRPr="00152D9E">
              <w:rPr>
                <w:rFonts w:eastAsia="FoundrySans-Normal" w:cs="FoundrySans-Normal"/>
                <w:color w:val="000000" w:themeColor="text1"/>
                <w:spacing w:val="-3"/>
              </w:rPr>
              <w:t xml:space="preserve"> </w:t>
            </w:r>
            <w:r w:rsidRPr="00152D9E">
              <w:rPr>
                <w:rFonts w:eastAsia="FoundrySans-Normal" w:cs="FoundrySans-Normal"/>
                <w:color w:val="000000" w:themeColor="text1"/>
              </w:rPr>
              <w:t>response techniques.</w:t>
            </w:r>
            <w:r>
              <w:rPr>
                <w:rFonts w:eastAsia="FoundrySans-Normal" w:cs="FoundrySans-Normal"/>
                <w:color w:val="000000" w:themeColor="text1"/>
                <w:sz w:val="24"/>
                <w:szCs w:val="24"/>
              </w:rPr>
              <w:t xml:space="preserve"> </w:t>
            </w:r>
          </w:p>
        </w:tc>
        <w:tc>
          <w:tcPr>
            <w:tcW w:w="6237" w:type="dxa"/>
          </w:tcPr>
          <w:p w14:paraId="2FE18E1D" w14:textId="77777777" w:rsidR="00FE4147" w:rsidRDefault="00FE4147" w:rsidP="00373FA7">
            <w:pPr>
              <w:pStyle w:val="BodyText"/>
            </w:pPr>
          </w:p>
        </w:tc>
        <w:tc>
          <w:tcPr>
            <w:tcW w:w="1413" w:type="dxa"/>
          </w:tcPr>
          <w:p w14:paraId="7B15C320" w14:textId="77777777" w:rsidR="00FE4147" w:rsidRDefault="00FE4147" w:rsidP="00373FA7">
            <w:pPr>
              <w:pStyle w:val="BodyText"/>
            </w:pPr>
          </w:p>
        </w:tc>
      </w:tr>
    </w:tbl>
    <w:p w14:paraId="2AFBFE43" w14:textId="7AB1C97E" w:rsidR="00FE4147" w:rsidRDefault="00FE4147">
      <w:r>
        <w:br w:type="page"/>
      </w:r>
    </w:p>
    <w:p w14:paraId="118BE0FD" w14:textId="33270C30" w:rsidR="00FE4147" w:rsidRDefault="007A5D05" w:rsidP="00FE4147">
      <w:pPr>
        <w:pStyle w:val="Heading2"/>
      </w:pPr>
      <w:r>
        <w:lastRenderedPageBreak/>
        <w:t xml:space="preserve">Project </w:t>
      </w:r>
      <w:r w:rsidR="00FE4147">
        <w:t>Risk</w:t>
      </w:r>
      <w:r>
        <w:t xml:space="preserve"> Management</w:t>
      </w:r>
      <w:r w:rsidR="00FE4147">
        <w:t xml:space="preserve"> level 2</w:t>
      </w:r>
    </w:p>
    <w:p w14:paraId="69258C58" w14:textId="1D79975E" w:rsidR="00FE4147" w:rsidRPr="007A5D05" w:rsidRDefault="00FE4147" w:rsidP="00FE4147">
      <w:pPr>
        <w:pStyle w:val="BodyText"/>
        <w:rPr>
          <w:b/>
          <w:bCs/>
          <w:color w:val="0A4644" w:themeColor="text2"/>
        </w:rPr>
      </w:pPr>
      <w:r w:rsidRPr="007A5D05">
        <w:rPr>
          <w:b/>
          <w:bCs/>
          <w:color w:val="0A4644" w:themeColor="text2"/>
        </w:rPr>
        <w:t xml:space="preserve">In the table below please map where within your course material you can locate each of the APM Project </w:t>
      </w:r>
      <w:r w:rsidR="007A5D05">
        <w:rPr>
          <w:b/>
          <w:bCs/>
          <w:color w:val="0A4644" w:themeColor="text2"/>
        </w:rPr>
        <w:t xml:space="preserve">Risk </w:t>
      </w:r>
      <w:r w:rsidRPr="007A5D05">
        <w:rPr>
          <w:b/>
          <w:bCs/>
          <w:color w:val="0A4644" w:themeColor="text2"/>
        </w:rPr>
        <w:t xml:space="preserve">Management </w:t>
      </w:r>
      <w:r w:rsidR="007A5D05">
        <w:rPr>
          <w:b/>
          <w:bCs/>
          <w:color w:val="0A4644" w:themeColor="text2"/>
        </w:rPr>
        <w:t>level 2 q</w:t>
      </w:r>
      <w:r w:rsidRPr="007A5D05">
        <w:rPr>
          <w:b/>
          <w:bCs/>
          <w:color w:val="0A4644" w:themeColor="text2"/>
        </w:rPr>
        <w:t>ualification syllabus criteria.</w:t>
      </w:r>
    </w:p>
    <w:tbl>
      <w:tblPr>
        <w:tblStyle w:val="APMTable"/>
        <w:tblW w:w="0" w:type="auto"/>
        <w:tblLayout w:type="fixed"/>
        <w:tblLook w:val="04A0" w:firstRow="1" w:lastRow="0" w:firstColumn="1" w:lastColumn="0" w:noHBand="0" w:noVBand="1"/>
      </w:tblPr>
      <w:tblGrid>
        <w:gridCol w:w="6237"/>
        <w:gridCol w:w="6237"/>
        <w:gridCol w:w="1413"/>
      </w:tblGrid>
      <w:tr w:rsidR="00FE4147" w14:paraId="5BBD8B40" w14:textId="77777777" w:rsidTr="00373FA7">
        <w:trPr>
          <w:cnfStyle w:val="100000000000" w:firstRow="1" w:lastRow="0" w:firstColumn="0" w:lastColumn="0" w:oddVBand="0" w:evenVBand="0" w:oddHBand="0" w:evenHBand="0" w:firstRowFirstColumn="0" w:firstRowLastColumn="0" w:lastRowFirstColumn="0" w:lastRowLastColumn="0"/>
          <w:tblHeader/>
        </w:trPr>
        <w:tc>
          <w:tcPr>
            <w:tcW w:w="6237" w:type="dxa"/>
          </w:tcPr>
          <w:p w14:paraId="32FCBADC" w14:textId="77777777" w:rsidR="00FE4147" w:rsidRDefault="00FE4147" w:rsidP="00373FA7">
            <w:pPr>
              <w:pStyle w:val="BodyText"/>
            </w:pPr>
            <w:r>
              <w:t>Syllabus learning objective and learning outcome</w:t>
            </w:r>
          </w:p>
        </w:tc>
        <w:tc>
          <w:tcPr>
            <w:tcW w:w="6237" w:type="dxa"/>
          </w:tcPr>
          <w:p w14:paraId="24994E55" w14:textId="77777777" w:rsidR="00FE4147" w:rsidRDefault="00FE4147" w:rsidP="00373FA7">
            <w:pPr>
              <w:pStyle w:val="BodyText"/>
            </w:pPr>
            <w:r>
              <w:t>Evidence location</w:t>
            </w:r>
          </w:p>
        </w:tc>
        <w:tc>
          <w:tcPr>
            <w:tcW w:w="1413" w:type="dxa"/>
          </w:tcPr>
          <w:p w14:paraId="285EE680" w14:textId="77777777" w:rsidR="00FE4147" w:rsidRDefault="00FE4147" w:rsidP="00373FA7">
            <w:pPr>
              <w:pStyle w:val="BodyText"/>
            </w:pPr>
            <w:r>
              <w:t>APM use only</w:t>
            </w:r>
          </w:p>
        </w:tc>
      </w:tr>
      <w:tr w:rsidR="00FE4147" w:rsidRPr="00837D06" w14:paraId="16FC8A1E" w14:textId="77777777" w:rsidTr="00373FA7">
        <w:tc>
          <w:tcPr>
            <w:tcW w:w="6237" w:type="dxa"/>
            <w:tcBorders>
              <w:bottom w:val="single" w:sz="4" w:space="0" w:color="auto"/>
            </w:tcBorders>
          </w:tcPr>
          <w:p w14:paraId="1193EC6C" w14:textId="77777777" w:rsidR="00FE4147" w:rsidRPr="00837D06" w:rsidRDefault="00FE4147" w:rsidP="00373FA7">
            <w:pPr>
              <w:pStyle w:val="BodyText"/>
              <w:rPr>
                <w:i/>
                <w:iCs/>
              </w:rPr>
            </w:pPr>
            <w:r w:rsidRPr="00837D06">
              <w:rPr>
                <w:i/>
                <w:iCs/>
              </w:rPr>
              <w:t>Example: Knowledge of the strengths and limitations of different life cycles.</w:t>
            </w:r>
          </w:p>
        </w:tc>
        <w:tc>
          <w:tcPr>
            <w:tcW w:w="6237" w:type="dxa"/>
            <w:tcBorders>
              <w:bottom w:val="single" w:sz="4" w:space="0" w:color="auto"/>
            </w:tcBorders>
          </w:tcPr>
          <w:p w14:paraId="72E19A5D" w14:textId="77777777" w:rsidR="00FE4147" w:rsidRPr="00837D06" w:rsidRDefault="00FE4147" w:rsidP="00373FA7">
            <w:pPr>
              <w:pStyle w:val="BodyText"/>
              <w:rPr>
                <w:rFonts w:cs="Arial"/>
                <w:i/>
                <w:iCs/>
              </w:rPr>
            </w:pPr>
            <w:r w:rsidRPr="00837D06">
              <w:rPr>
                <w:rFonts w:eastAsia="Times New Roman" w:cs="Arial"/>
                <w:i/>
                <w:iCs/>
              </w:rPr>
              <w:t>Workbook page 11. Slide 16.</w:t>
            </w:r>
          </w:p>
        </w:tc>
        <w:tc>
          <w:tcPr>
            <w:tcW w:w="1413" w:type="dxa"/>
          </w:tcPr>
          <w:p w14:paraId="53EBC54A" w14:textId="77777777" w:rsidR="00FE4147" w:rsidRPr="00837D06" w:rsidRDefault="00FE4147" w:rsidP="00373FA7">
            <w:pPr>
              <w:pStyle w:val="BodyText"/>
              <w:rPr>
                <w:i/>
                <w:iCs/>
              </w:rPr>
            </w:pPr>
          </w:p>
        </w:tc>
      </w:tr>
      <w:tr w:rsidR="00FE4147" w14:paraId="72B14FE1" w14:textId="77777777" w:rsidTr="00373FA7">
        <w:tc>
          <w:tcPr>
            <w:tcW w:w="13887" w:type="dxa"/>
            <w:gridSpan w:val="3"/>
            <w:shd w:val="clear" w:color="auto" w:fill="D8F9F8" w:themeFill="text2" w:themeFillTint="1A"/>
          </w:tcPr>
          <w:p w14:paraId="714B5964" w14:textId="37689361" w:rsidR="00FE4147" w:rsidRDefault="00FE4147" w:rsidP="00373FA7">
            <w:pPr>
              <w:pStyle w:val="BodyText"/>
            </w:pPr>
            <w:r>
              <w:t xml:space="preserve">1) </w:t>
            </w:r>
            <w:r w:rsidR="00C73C44">
              <w:t xml:space="preserve">Introduction. Not included. Covered in level 1. </w:t>
            </w:r>
            <w:r>
              <w:t xml:space="preserve">  </w:t>
            </w:r>
          </w:p>
        </w:tc>
      </w:tr>
      <w:tr w:rsidR="00FE4147" w14:paraId="7CBF928D" w14:textId="77777777" w:rsidTr="00373FA7">
        <w:tc>
          <w:tcPr>
            <w:tcW w:w="13887" w:type="dxa"/>
            <w:gridSpan w:val="3"/>
            <w:shd w:val="clear" w:color="auto" w:fill="D8F9F8" w:themeFill="text2" w:themeFillTint="1A"/>
          </w:tcPr>
          <w:p w14:paraId="5F633A47" w14:textId="5041BC23" w:rsidR="00FE4147" w:rsidRDefault="00FE4147" w:rsidP="00373FA7">
            <w:pPr>
              <w:pStyle w:val="BodyText"/>
            </w:pPr>
            <w:r>
              <w:t xml:space="preserve">2) </w:t>
            </w:r>
            <w:r w:rsidR="00F67154">
              <w:t>Benefits</w:t>
            </w:r>
            <w:r>
              <w:t xml:space="preserve">. </w:t>
            </w:r>
          </w:p>
        </w:tc>
      </w:tr>
      <w:tr w:rsidR="00FE4147" w14:paraId="7189F93C" w14:textId="77777777" w:rsidTr="00373FA7">
        <w:tc>
          <w:tcPr>
            <w:tcW w:w="6237" w:type="dxa"/>
          </w:tcPr>
          <w:p w14:paraId="5C66267A" w14:textId="3F077250" w:rsidR="00FE4147" w:rsidRDefault="00FE4147" w:rsidP="00373FA7">
            <w:pPr>
              <w:pStyle w:val="BodyText"/>
            </w:pPr>
            <w:r>
              <w:t xml:space="preserve">a) </w:t>
            </w:r>
            <w:r w:rsidR="00B34C4F" w:rsidRPr="007A12E7">
              <w:rPr>
                <w:rFonts w:eastAsia="FoundrySans-Normal" w:cs="Arial"/>
              </w:rPr>
              <w:t>Explain</w:t>
            </w:r>
            <w:r w:rsidR="00B34C4F" w:rsidRPr="007A12E7">
              <w:rPr>
                <w:rFonts w:eastAsia="FoundrySans-Normal" w:cs="Arial"/>
                <w:spacing w:val="-7"/>
              </w:rPr>
              <w:t xml:space="preserve"> </w:t>
            </w:r>
            <w:r w:rsidR="00B34C4F" w:rsidRPr="007A12E7">
              <w:rPr>
                <w:rFonts w:eastAsia="FoundrySans-Normal" w:cs="Arial"/>
              </w:rPr>
              <w:t>ben</w:t>
            </w:r>
            <w:r w:rsidR="00B34C4F" w:rsidRPr="007A12E7">
              <w:rPr>
                <w:rFonts w:eastAsia="FoundrySans-Normal" w:cs="Arial"/>
                <w:spacing w:val="1"/>
              </w:rPr>
              <w:t>e</w:t>
            </w:r>
            <w:r w:rsidR="00B34C4F" w:rsidRPr="007A12E7">
              <w:rPr>
                <w:rFonts w:eastAsia="FoundrySans-Normal" w:cs="Arial"/>
              </w:rPr>
              <w:t>fits</w:t>
            </w:r>
            <w:r w:rsidR="00B34C4F" w:rsidRPr="007A12E7">
              <w:rPr>
                <w:rFonts w:eastAsia="FoundrySans-Normal" w:cs="Arial"/>
                <w:spacing w:val="-1"/>
              </w:rPr>
              <w:t xml:space="preserve"> </w:t>
            </w:r>
            <w:r w:rsidR="00B34C4F" w:rsidRPr="007A12E7">
              <w:rPr>
                <w:rFonts w:eastAsia="FoundrySans-Normal" w:cs="Arial"/>
              </w:rPr>
              <w:t>of</w:t>
            </w:r>
            <w:r w:rsidR="00B34C4F" w:rsidRPr="007A12E7">
              <w:rPr>
                <w:rFonts w:eastAsia="FoundrySans-Normal" w:cs="Arial"/>
                <w:spacing w:val="-1"/>
              </w:rPr>
              <w:t xml:space="preserve"> </w:t>
            </w:r>
            <w:r w:rsidR="00B34C4F" w:rsidRPr="007A12E7">
              <w:rPr>
                <w:rFonts w:eastAsia="FoundrySans-Normal" w:cs="Arial"/>
              </w:rPr>
              <w:t>risk</w:t>
            </w:r>
            <w:r w:rsidR="00B34C4F" w:rsidRPr="007A12E7">
              <w:rPr>
                <w:rFonts w:eastAsia="FoundrySans-Normal" w:cs="Arial"/>
                <w:spacing w:val="-3"/>
              </w:rPr>
              <w:t xml:space="preserve"> </w:t>
            </w:r>
            <w:r w:rsidR="00B34C4F" w:rsidRPr="007A12E7">
              <w:rPr>
                <w:rFonts w:eastAsia="FoundrySans-Normal" w:cs="Arial"/>
              </w:rPr>
              <w:t>management</w:t>
            </w:r>
            <w:r w:rsidR="00B34C4F" w:rsidRPr="007A12E7">
              <w:rPr>
                <w:rFonts w:eastAsia="FoundrySans-Normal" w:cs="Arial"/>
                <w:spacing w:val="-12"/>
              </w:rPr>
              <w:t xml:space="preserve"> </w:t>
            </w:r>
            <w:r w:rsidR="00B34C4F" w:rsidRPr="007A12E7">
              <w:rPr>
                <w:rFonts w:eastAsia="FoundrySans-Normal" w:cs="Arial"/>
              </w:rPr>
              <w:t>and how they</w:t>
            </w:r>
            <w:r w:rsidR="00B34C4F" w:rsidRPr="007A12E7">
              <w:rPr>
                <w:rFonts w:eastAsia="FoundrySans-Normal" w:cs="Arial"/>
                <w:spacing w:val="-4"/>
              </w:rPr>
              <w:t xml:space="preserve"> </w:t>
            </w:r>
            <w:r w:rsidR="00B34C4F" w:rsidRPr="007A12E7">
              <w:rPr>
                <w:rFonts w:eastAsia="FoundrySans-Normal" w:cs="Arial"/>
              </w:rPr>
              <w:t>a</w:t>
            </w:r>
            <w:r w:rsidR="00B34C4F" w:rsidRPr="007A12E7">
              <w:rPr>
                <w:rFonts w:eastAsia="FoundrySans-Normal" w:cs="Arial"/>
                <w:spacing w:val="-2"/>
              </w:rPr>
              <w:t>p</w:t>
            </w:r>
            <w:r w:rsidR="00B34C4F" w:rsidRPr="007A12E7">
              <w:rPr>
                <w:rFonts w:eastAsia="FoundrySans-Normal" w:cs="Arial"/>
              </w:rPr>
              <w:t>ply at</w:t>
            </w:r>
            <w:r w:rsidR="00B34C4F" w:rsidRPr="007A12E7">
              <w:rPr>
                <w:rFonts w:eastAsia="FoundrySans-Normal" w:cs="Arial"/>
                <w:spacing w:val="-2"/>
              </w:rPr>
              <w:t xml:space="preserve"> </w:t>
            </w:r>
            <w:r w:rsidR="00B34C4F" w:rsidRPr="007A12E7">
              <w:rPr>
                <w:rFonts w:eastAsia="FoundrySans-Normal" w:cs="Arial"/>
              </w:rPr>
              <w:t>different</w:t>
            </w:r>
            <w:r w:rsidR="00B34C4F" w:rsidRPr="007A12E7">
              <w:rPr>
                <w:rFonts w:eastAsia="FoundrySans-Normal" w:cs="Arial"/>
                <w:spacing w:val="-8"/>
              </w:rPr>
              <w:t xml:space="preserve"> </w:t>
            </w:r>
            <w:r w:rsidR="00B34C4F" w:rsidRPr="007A12E7">
              <w:rPr>
                <w:rFonts w:eastAsia="FoundrySans-Normal" w:cs="Arial"/>
              </w:rPr>
              <w:t>levels</w:t>
            </w:r>
            <w:r w:rsidR="00B34C4F" w:rsidRPr="007A12E7">
              <w:rPr>
                <w:rFonts w:eastAsia="FoundrySans-Normal" w:cs="Arial"/>
                <w:spacing w:val="-5"/>
              </w:rPr>
              <w:t xml:space="preserve"> </w:t>
            </w:r>
            <w:r w:rsidR="00B34C4F" w:rsidRPr="007A12E7">
              <w:rPr>
                <w:rFonts w:eastAsia="FoundrySans-Normal" w:cs="Arial"/>
              </w:rPr>
              <w:t>within an organisation</w:t>
            </w:r>
            <w:r w:rsidR="00B34C4F">
              <w:rPr>
                <w:rFonts w:eastAsia="FoundrySans-Normal" w:cs="Arial"/>
              </w:rPr>
              <w:t xml:space="preserve">. </w:t>
            </w:r>
          </w:p>
        </w:tc>
        <w:tc>
          <w:tcPr>
            <w:tcW w:w="6237" w:type="dxa"/>
          </w:tcPr>
          <w:p w14:paraId="55DF0EE1" w14:textId="77777777" w:rsidR="00FE4147" w:rsidRDefault="00FE4147" w:rsidP="00373FA7">
            <w:pPr>
              <w:pStyle w:val="BodyText"/>
            </w:pPr>
          </w:p>
        </w:tc>
        <w:tc>
          <w:tcPr>
            <w:tcW w:w="1413" w:type="dxa"/>
          </w:tcPr>
          <w:p w14:paraId="694AB18A" w14:textId="77777777" w:rsidR="00FE4147" w:rsidRDefault="00FE4147" w:rsidP="00373FA7">
            <w:pPr>
              <w:pStyle w:val="BodyText"/>
            </w:pPr>
          </w:p>
        </w:tc>
      </w:tr>
      <w:tr w:rsidR="00FE4147" w14:paraId="1ECF5F83" w14:textId="77777777" w:rsidTr="00373FA7">
        <w:tc>
          <w:tcPr>
            <w:tcW w:w="6237" w:type="dxa"/>
          </w:tcPr>
          <w:p w14:paraId="552B6789" w14:textId="38BAEE5D" w:rsidR="00FE4147" w:rsidRDefault="00FE4147" w:rsidP="00373FA7">
            <w:pPr>
              <w:pStyle w:val="BodyText"/>
            </w:pPr>
            <w:r>
              <w:t xml:space="preserve">b) </w:t>
            </w:r>
            <w:r w:rsidR="00283B4E" w:rsidRPr="007A12E7">
              <w:rPr>
                <w:rFonts w:eastAsia="FoundrySans-Normal" w:cs="Arial"/>
              </w:rPr>
              <w:t>Explain</w:t>
            </w:r>
            <w:r w:rsidR="00283B4E" w:rsidRPr="007A12E7">
              <w:rPr>
                <w:rFonts w:eastAsia="FoundrySans-Normal" w:cs="Arial"/>
                <w:spacing w:val="-7"/>
              </w:rPr>
              <w:t xml:space="preserve"> </w:t>
            </w:r>
            <w:r w:rsidR="00283B4E" w:rsidRPr="007A12E7">
              <w:rPr>
                <w:rFonts w:eastAsia="FoundrySans-Normal" w:cs="Arial"/>
              </w:rPr>
              <w:t>possible threats</w:t>
            </w:r>
            <w:r w:rsidR="00283B4E" w:rsidRPr="007A12E7">
              <w:rPr>
                <w:rFonts w:eastAsia="FoundrySans-Normal" w:cs="Arial"/>
                <w:spacing w:val="-7"/>
              </w:rPr>
              <w:t xml:space="preserve"> </w:t>
            </w:r>
            <w:r w:rsidR="00283B4E" w:rsidRPr="007A12E7">
              <w:rPr>
                <w:rFonts w:eastAsia="FoundrySans-Normal" w:cs="Arial"/>
              </w:rPr>
              <w:t>to effective</w:t>
            </w:r>
            <w:r w:rsidR="00283B4E" w:rsidRPr="007A12E7">
              <w:rPr>
                <w:rFonts w:eastAsia="FoundrySans-Normal" w:cs="Arial"/>
                <w:spacing w:val="-8"/>
              </w:rPr>
              <w:t xml:space="preserve"> </w:t>
            </w:r>
            <w:r w:rsidR="00283B4E" w:rsidRPr="007A12E7">
              <w:rPr>
                <w:rFonts w:eastAsia="FoundrySans-Normal" w:cs="Arial"/>
              </w:rPr>
              <w:t>risk manageme</w:t>
            </w:r>
            <w:r w:rsidR="00283B4E" w:rsidRPr="007A12E7">
              <w:rPr>
                <w:rFonts w:eastAsia="FoundrySans-Normal" w:cs="Arial"/>
                <w:spacing w:val="-1"/>
              </w:rPr>
              <w:t>n</w:t>
            </w:r>
            <w:r w:rsidR="00283B4E" w:rsidRPr="007A12E7">
              <w:rPr>
                <w:rFonts w:eastAsia="FoundrySans-Normal" w:cs="Arial"/>
              </w:rPr>
              <w:t>t</w:t>
            </w:r>
            <w:r w:rsidR="00283B4E">
              <w:rPr>
                <w:rFonts w:eastAsia="FoundrySans-Normal" w:cs="Arial"/>
              </w:rPr>
              <w:t xml:space="preserve">. </w:t>
            </w:r>
          </w:p>
        </w:tc>
        <w:tc>
          <w:tcPr>
            <w:tcW w:w="6237" w:type="dxa"/>
          </w:tcPr>
          <w:p w14:paraId="7D2FCC9B" w14:textId="77777777" w:rsidR="00FE4147" w:rsidRDefault="00FE4147" w:rsidP="00373FA7">
            <w:pPr>
              <w:pStyle w:val="BodyText"/>
            </w:pPr>
          </w:p>
        </w:tc>
        <w:tc>
          <w:tcPr>
            <w:tcW w:w="1413" w:type="dxa"/>
          </w:tcPr>
          <w:p w14:paraId="2DC94E58" w14:textId="77777777" w:rsidR="00FE4147" w:rsidRDefault="00FE4147" w:rsidP="00373FA7">
            <w:pPr>
              <w:pStyle w:val="BodyText"/>
            </w:pPr>
          </w:p>
        </w:tc>
      </w:tr>
      <w:tr w:rsidR="00FE4147" w14:paraId="16BDAFB8" w14:textId="77777777" w:rsidTr="00373FA7">
        <w:tc>
          <w:tcPr>
            <w:tcW w:w="13887" w:type="dxa"/>
            <w:gridSpan w:val="3"/>
            <w:shd w:val="clear" w:color="auto" w:fill="D8F9F8" w:themeFill="accent1" w:themeFillTint="1A"/>
          </w:tcPr>
          <w:p w14:paraId="5AF8D2D9" w14:textId="3D784524" w:rsidR="00FE4147" w:rsidRDefault="00FE4147" w:rsidP="00373FA7">
            <w:pPr>
              <w:pStyle w:val="BodyText"/>
            </w:pPr>
            <w:r>
              <w:t xml:space="preserve">3) </w:t>
            </w:r>
            <w:r w:rsidR="00283B4E">
              <w:t>Principles</w:t>
            </w:r>
            <w:r>
              <w:t xml:space="preserve">. </w:t>
            </w:r>
          </w:p>
        </w:tc>
      </w:tr>
      <w:tr w:rsidR="00FE4147" w14:paraId="7A974BCD" w14:textId="77777777" w:rsidTr="00373FA7">
        <w:tc>
          <w:tcPr>
            <w:tcW w:w="6237" w:type="dxa"/>
          </w:tcPr>
          <w:p w14:paraId="060AD401" w14:textId="7BCCF8F9" w:rsidR="00FE4147" w:rsidRDefault="00FE4147" w:rsidP="00373FA7">
            <w:pPr>
              <w:pStyle w:val="BodyText"/>
            </w:pPr>
            <w:r>
              <w:t xml:space="preserve">a) </w:t>
            </w:r>
            <w:r w:rsidR="00BD7897" w:rsidRPr="007A12E7">
              <w:rPr>
                <w:rFonts w:eastAsia="FoundrySans-Normal" w:cs="Arial"/>
                <w:spacing w:val="-1"/>
              </w:rPr>
              <w:t>Explain the concept of risk as threat and</w:t>
            </w:r>
            <w:r w:rsidR="00BD7897" w:rsidRPr="007A12E7">
              <w:rPr>
                <w:rFonts w:eastAsia="FoundrySans-Normal" w:cs="Arial"/>
              </w:rPr>
              <w:t xml:space="preserve"> opportunity</w:t>
            </w:r>
            <w:r w:rsidR="00BD7897">
              <w:rPr>
                <w:rFonts w:eastAsia="FoundrySans-Normal" w:cs="Arial"/>
              </w:rPr>
              <w:t xml:space="preserve">. </w:t>
            </w:r>
          </w:p>
        </w:tc>
        <w:tc>
          <w:tcPr>
            <w:tcW w:w="6237" w:type="dxa"/>
          </w:tcPr>
          <w:p w14:paraId="6873D9A4" w14:textId="77777777" w:rsidR="00FE4147" w:rsidRDefault="00FE4147" w:rsidP="00373FA7">
            <w:pPr>
              <w:pStyle w:val="BodyText"/>
            </w:pPr>
          </w:p>
        </w:tc>
        <w:tc>
          <w:tcPr>
            <w:tcW w:w="1413" w:type="dxa"/>
          </w:tcPr>
          <w:p w14:paraId="3F715A05" w14:textId="77777777" w:rsidR="00FE4147" w:rsidRDefault="00FE4147" w:rsidP="00373FA7">
            <w:pPr>
              <w:pStyle w:val="BodyText"/>
            </w:pPr>
          </w:p>
        </w:tc>
      </w:tr>
      <w:tr w:rsidR="00FE4147" w14:paraId="2B8B5998" w14:textId="77777777" w:rsidTr="00373FA7">
        <w:tc>
          <w:tcPr>
            <w:tcW w:w="6237" w:type="dxa"/>
          </w:tcPr>
          <w:p w14:paraId="1943FD72" w14:textId="2C04D897" w:rsidR="00FE4147" w:rsidRDefault="00FE4147" w:rsidP="00373FA7">
            <w:pPr>
              <w:pStyle w:val="BodyText"/>
            </w:pPr>
            <w:r>
              <w:lastRenderedPageBreak/>
              <w:t xml:space="preserve">b) </w:t>
            </w:r>
            <w:r w:rsidR="008E4EC7" w:rsidRPr="007A12E7">
              <w:rPr>
                <w:rFonts w:eastAsia="FoundrySans-Normal" w:cs="Arial"/>
              </w:rPr>
              <w:t>Explain</w:t>
            </w:r>
            <w:r w:rsidR="008E4EC7" w:rsidRPr="007A12E7">
              <w:rPr>
                <w:rFonts w:eastAsia="FoundrySans-Normal" w:cs="Arial"/>
                <w:spacing w:val="-7"/>
              </w:rPr>
              <w:t xml:space="preserve"> </w:t>
            </w:r>
            <w:r w:rsidR="008E4EC7" w:rsidRPr="007A12E7">
              <w:rPr>
                <w:rFonts w:eastAsia="FoundrySans-Normal" w:cs="Arial"/>
              </w:rPr>
              <w:t>the</w:t>
            </w:r>
            <w:r w:rsidR="008E4EC7" w:rsidRPr="007A12E7">
              <w:rPr>
                <w:rFonts w:eastAsia="FoundrySans-Normal" w:cs="Arial"/>
                <w:spacing w:val="-3"/>
              </w:rPr>
              <w:t xml:space="preserve"> </w:t>
            </w:r>
            <w:r w:rsidR="008E4EC7" w:rsidRPr="007A12E7">
              <w:rPr>
                <w:rFonts w:eastAsia="FoundrySans-Normal" w:cs="Arial"/>
              </w:rPr>
              <w:t>differences</w:t>
            </w:r>
            <w:r w:rsidR="008E4EC7" w:rsidRPr="007A12E7">
              <w:rPr>
                <w:rFonts w:eastAsia="FoundrySans-Normal" w:cs="Arial"/>
                <w:spacing w:val="-11"/>
              </w:rPr>
              <w:t xml:space="preserve"> </w:t>
            </w:r>
            <w:r w:rsidR="008E4EC7" w:rsidRPr="007A12E7">
              <w:rPr>
                <w:rFonts w:eastAsia="FoundrySans-Normal" w:cs="Arial"/>
              </w:rPr>
              <w:t>between risk events</w:t>
            </w:r>
            <w:r w:rsidR="008E4EC7" w:rsidRPr="007A12E7">
              <w:rPr>
                <w:rFonts w:eastAsia="FoundrySans-Normal" w:cs="Arial"/>
                <w:spacing w:val="-6"/>
              </w:rPr>
              <w:t xml:space="preserve"> </w:t>
            </w:r>
            <w:r w:rsidR="008E4EC7" w:rsidRPr="007A12E7">
              <w:rPr>
                <w:rFonts w:eastAsia="FoundrySans-Normal" w:cs="Arial"/>
              </w:rPr>
              <w:t>and project risk</w:t>
            </w:r>
            <w:r w:rsidR="008E4EC7">
              <w:rPr>
                <w:rFonts w:eastAsia="FoundrySans-Normal" w:cs="Arial"/>
              </w:rPr>
              <w:t xml:space="preserve">. </w:t>
            </w:r>
          </w:p>
        </w:tc>
        <w:tc>
          <w:tcPr>
            <w:tcW w:w="6237" w:type="dxa"/>
          </w:tcPr>
          <w:p w14:paraId="605ECF8F" w14:textId="77777777" w:rsidR="00FE4147" w:rsidRDefault="00FE4147" w:rsidP="00373FA7">
            <w:pPr>
              <w:pStyle w:val="BodyText"/>
            </w:pPr>
          </w:p>
        </w:tc>
        <w:tc>
          <w:tcPr>
            <w:tcW w:w="1413" w:type="dxa"/>
          </w:tcPr>
          <w:p w14:paraId="304D964A" w14:textId="77777777" w:rsidR="00FE4147" w:rsidRDefault="00FE4147" w:rsidP="00373FA7">
            <w:pPr>
              <w:pStyle w:val="BodyText"/>
            </w:pPr>
          </w:p>
        </w:tc>
      </w:tr>
      <w:tr w:rsidR="00FE4147" w14:paraId="36836BF6" w14:textId="77777777" w:rsidTr="00373FA7">
        <w:tc>
          <w:tcPr>
            <w:tcW w:w="13887" w:type="dxa"/>
            <w:gridSpan w:val="3"/>
            <w:shd w:val="clear" w:color="auto" w:fill="D8F9F8" w:themeFill="accent1" w:themeFillTint="1A"/>
          </w:tcPr>
          <w:p w14:paraId="1BF8E55A" w14:textId="59B6728A" w:rsidR="00FE4147" w:rsidRDefault="00FE4147" w:rsidP="00373FA7">
            <w:pPr>
              <w:pStyle w:val="BodyText"/>
            </w:pPr>
            <w:r>
              <w:t xml:space="preserve">4) </w:t>
            </w:r>
            <w:r w:rsidR="008E4EC7">
              <w:t>Process</w:t>
            </w:r>
            <w:r>
              <w:t>.</w:t>
            </w:r>
          </w:p>
        </w:tc>
      </w:tr>
      <w:tr w:rsidR="00FE4147" w14:paraId="13AB5CA1" w14:textId="77777777" w:rsidTr="00373FA7">
        <w:tc>
          <w:tcPr>
            <w:tcW w:w="6237" w:type="dxa"/>
          </w:tcPr>
          <w:p w14:paraId="6AD19408" w14:textId="56AABE75" w:rsidR="00FE4147" w:rsidRDefault="00FE4147" w:rsidP="00373FA7">
            <w:pPr>
              <w:pStyle w:val="BodyText"/>
            </w:pPr>
            <w:r>
              <w:t xml:space="preserve">a) </w:t>
            </w:r>
            <w:r w:rsidR="00C2696D" w:rsidRPr="007A12E7">
              <w:rPr>
                <w:rFonts w:eastAsia="FoundrySans-Normal" w:cs="Arial"/>
              </w:rPr>
              <w:t>Demonstrate</w:t>
            </w:r>
            <w:r w:rsidR="00C2696D" w:rsidRPr="007A12E7">
              <w:rPr>
                <w:rFonts w:eastAsia="FoundrySans-Normal" w:cs="Arial"/>
                <w:spacing w:val="-12"/>
              </w:rPr>
              <w:t xml:space="preserve"> </w:t>
            </w:r>
            <w:r w:rsidR="00C2696D" w:rsidRPr="007A12E7">
              <w:rPr>
                <w:rFonts w:eastAsia="FoundrySans-Normal" w:cs="Arial"/>
              </w:rPr>
              <w:t>understanding</w:t>
            </w:r>
            <w:r w:rsidR="00C2696D" w:rsidRPr="007A12E7">
              <w:rPr>
                <w:rFonts w:eastAsia="FoundrySans-Normal" w:cs="Arial"/>
                <w:spacing w:val="-1"/>
              </w:rPr>
              <w:t xml:space="preserve"> </w:t>
            </w:r>
            <w:r w:rsidR="00C2696D" w:rsidRPr="007A12E7">
              <w:rPr>
                <w:rFonts w:eastAsia="FoundrySans-Normal" w:cs="Arial"/>
              </w:rPr>
              <w:t>of</w:t>
            </w:r>
            <w:r w:rsidR="00C2696D" w:rsidRPr="007A12E7">
              <w:rPr>
                <w:rFonts w:eastAsia="FoundrySans-Normal" w:cs="Arial"/>
                <w:spacing w:val="-1"/>
              </w:rPr>
              <w:t xml:space="preserve"> </w:t>
            </w:r>
            <w:r w:rsidR="00C2696D" w:rsidRPr="007A12E7">
              <w:rPr>
                <w:rFonts w:eastAsia="FoundrySans-Normal" w:cs="Arial"/>
              </w:rPr>
              <w:t>the</w:t>
            </w:r>
            <w:r w:rsidR="00C2696D" w:rsidRPr="007A12E7">
              <w:rPr>
                <w:rFonts w:eastAsia="FoundrySans-Normal" w:cs="Arial"/>
                <w:spacing w:val="-3"/>
              </w:rPr>
              <w:t xml:space="preserve"> </w:t>
            </w:r>
            <w:r w:rsidR="00C2696D" w:rsidRPr="007A12E7">
              <w:rPr>
                <w:rFonts w:eastAsia="FoundrySans-Normal" w:cs="Arial"/>
                <w:spacing w:val="2"/>
              </w:rPr>
              <w:t>P</w:t>
            </w:r>
            <w:r w:rsidR="00C2696D" w:rsidRPr="007A12E7">
              <w:rPr>
                <w:rFonts w:eastAsia="FoundrySans-Normal" w:cs="Arial"/>
              </w:rPr>
              <w:t>RAM process and apply it to a</w:t>
            </w:r>
            <w:r w:rsidR="00C2696D" w:rsidRPr="007A12E7">
              <w:rPr>
                <w:rFonts w:eastAsia="FoundrySans-Normal" w:cs="Arial"/>
                <w:spacing w:val="-1"/>
              </w:rPr>
              <w:t xml:space="preserve"> </w:t>
            </w:r>
            <w:r w:rsidR="00C2696D" w:rsidRPr="007A12E7">
              <w:rPr>
                <w:rFonts w:eastAsia="FoundrySans-Normal" w:cs="Arial"/>
              </w:rPr>
              <w:t>case</w:t>
            </w:r>
            <w:r w:rsidR="00C2696D" w:rsidRPr="007A12E7">
              <w:rPr>
                <w:rFonts w:eastAsia="FoundrySans-Normal" w:cs="Arial"/>
                <w:spacing w:val="-4"/>
              </w:rPr>
              <w:t xml:space="preserve"> </w:t>
            </w:r>
            <w:r w:rsidR="00C2696D" w:rsidRPr="007A12E7">
              <w:rPr>
                <w:rFonts w:eastAsia="FoundrySans-Normal" w:cs="Arial"/>
              </w:rPr>
              <w:t>study</w:t>
            </w:r>
            <w:r w:rsidR="00C2696D">
              <w:rPr>
                <w:rFonts w:eastAsia="FoundrySans-Normal" w:cs="Arial"/>
              </w:rPr>
              <w:t xml:space="preserve">. </w:t>
            </w:r>
          </w:p>
        </w:tc>
        <w:tc>
          <w:tcPr>
            <w:tcW w:w="6237" w:type="dxa"/>
          </w:tcPr>
          <w:p w14:paraId="0528E4AE" w14:textId="77777777" w:rsidR="00FE4147" w:rsidRDefault="00FE4147" w:rsidP="00373FA7">
            <w:pPr>
              <w:pStyle w:val="BodyText"/>
            </w:pPr>
          </w:p>
        </w:tc>
        <w:tc>
          <w:tcPr>
            <w:tcW w:w="1413" w:type="dxa"/>
          </w:tcPr>
          <w:p w14:paraId="0CD99EBC" w14:textId="77777777" w:rsidR="00FE4147" w:rsidRDefault="00FE4147" w:rsidP="00373FA7">
            <w:pPr>
              <w:pStyle w:val="BodyText"/>
            </w:pPr>
          </w:p>
        </w:tc>
      </w:tr>
      <w:tr w:rsidR="00FE4147" w14:paraId="299B86E4" w14:textId="77777777" w:rsidTr="00373FA7">
        <w:tc>
          <w:tcPr>
            <w:tcW w:w="6237" w:type="dxa"/>
          </w:tcPr>
          <w:p w14:paraId="300D4729" w14:textId="51350CC9" w:rsidR="00FE4147" w:rsidRDefault="00FE4147" w:rsidP="00373FA7">
            <w:pPr>
              <w:pStyle w:val="BodyText"/>
            </w:pPr>
            <w:r>
              <w:t xml:space="preserve">b) </w:t>
            </w:r>
            <w:r w:rsidR="00567FFE" w:rsidRPr="007A12E7">
              <w:rPr>
                <w:rFonts w:eastAsia="FoundrySans-Normal" w:cs="Arial"/>
              </w:rPr>
              <w:t>Demonstrate</w:t>
            </w:r>
            <w:r w:rsidR="00567FFE" w:rsidRPr="007A12E7">
              <w:rPr>
                <w:rFonts w:eastAsia="FoundrySans-Normal" w:cs="Arial"/>
                <w:spacing w:val="-12"/>
              </w:rPr>
              <w:t xml:space="preserve"> </w:t>
            </w:r>
            <w:r w:rsidR="00567FFE" w:rsidRPr="007A12E7">
              <w:rPr>
                <w:rFonts w:eastAsia="FoundrySans-Normal" w:cs="Arial"/>
              </w:rPr>
              <w:t>application of</w:t>
            </w:r>
            <w:r w:rsidR="00567FFE" w:rsidRPr="007A12E7">
              <w:rPr>
                <w:rFonts w:eastAsia="FoundrySans-Normal" w:cs="Arial"/>
                <w:spacing w:val="-1"/>
              </w:rPr>
              <w:t xml:space="preserve"> </w:t>
            </w:r>
            <w:r w:rsidR="00567FFE" w:rsidRPr="007A12E7">
              <w:rPr>
                <w:rFonts w:eastAsia="FoundrySans-Normal" w:cs="Arial"/>
              </w:rPr>
              <w:t>scaling project risk</w:t>
            </w:r>
            <w:r w:rsidR="00567FFE" w:rsidRPr="007A12E7">
              <w:rPr>
                <w:rFonts w:eastAsia="FoundrySans-Normal" w:cs="Arial"/>
                <w:spacing w:val="-3"/>
              </w:rPr>
              <w:t xml:space="preserve"> </w:t>
            </w:r>
            <w:r w:rsidR="00567FFE" w:rsidRPr="007A12E7">
              <w:rPr>
                <w:rFonts w:eastAsia="FoundrySans-Normal" w:cs="Arial"/>
              </w:rPr>
              <w:t>manageme</w:t>
            </w:r>
            <w:r w:rsidR="00567FFE" w:rsidRPr="007A12E7">
              <w:rPr>
                <w:rFonts w:eastAsia="FoundrySans-Normal" w:cs="Arial"/>
                <w:spacing w:val="-1"/>
              </w:rPr>
              <w:t>n</w:t>
            </w:r>
            <w:r w:rsidR="00567FFE" w:rsidRPr="007A12E7">
              <w:rPr>
                <w:rFonts w:eastAsia="FoundrySans-Normal" w:cs="Arial"/>
              </w:rPr>
              <w:t>t</w:t>
            </w:r>
            <w:r w:rsidR="00567FFE" w:rsidRPr="007A12E7">
              <w:rPr>
                <w:rFonts w:eastAsia="FoundrySans-Normal" w:cs="Arial"/>
                <w:spacing w:val="-12"/>
              </w:rPr>
              <w:t xml:space="preserve"> </w:t>
            </w:r>
            <w:r w:rsidR="00567FFE" w:rsidRPr="007A12E7">
              <w:rPr>
                <w:rFonts w:eastAsia="FoundrySans-Normal" w:cs="Arial"/>
              </w:rPr>
              <w:t>to a</w:t>
            </w:r>
            <w:r w:rsidR="00567FFE" w:rsidRPr="007A12E7">
              <w:rPr>
                <w:rFonts w:eastAsia="FoundrySans-Normal" w:cs="Arial"/>
                <w:spacing w:val="-1"/>
              </w:rPr>
              <w:t xml:space="preserve"> </w:t>
            </w:r>
            <w:r w:rsidR="00567FFE" w:rsidRPr="007A12E7">
              <w:rPr>
                <w:rFonts w:eastAsia="FoundrySans-Normal" w:cs="Arial"/>
              </w:rPr>
              <w:t>case</w:t>
            </w:r>
            <w:r w:rsidR="00567FFE" w:rsidRPr="007A12E7">
              <w:rPr>
                <w:rFonts w:eastAsia="FoundrySans-Normal" w:cs="Arial"/>
                <w:spacing w:val="-4"/>
              </w:rPr>
              <w:t xml:space="preserve"> </w:t>
            </w:r>
            <w:r w:rsidR="00567FFE" w:rsidRPr="007A12E7">
              <w:rPr>
                <w:rFonts w:eastAsia="FoundrySans-Normal" w:cs="Arial"/>
              </w:rPr>
              <w:t>study</w:t>
            </w:r>
            <w:r w:rsidR="00567FFE">
              <w:rPr>
                <w:rFonts w:eastAsia="FoundrySans-Normal" w:cs="Arial"/>
              </w:rPr>
              <w:t xml:space="preserve">. </w:t>
            </w:r>
          </w:p>
        </w:tc>
        <w:tc>
          <w:tcPr>
            <w:tcW w:w="6237" w:type="dxa"/>
          </w:tcPr>
          <w:p w14:paraId="086FABFE" w14:textId="77777777" w:rsidR="00FE4147" w:rsidRDefault="00FE4147" w:rsidP="00373FA7">
            <w:pPr>
              <w:pStyle w:val="BodyText"/>
            </w:pPr>
          </w:p>
        </w:tc>
        <w:tc>
          <w:tcPr>
            <w:tcW w:w="1413" w:type="dxa"/>
          </w:tcPr>
          <w:p w14:paraId="3F25D650" w14:textId="77777777" w:rsidR="00FE4147" w:rsidRDefault="00FE4147" w:rsidP="00373FA7">
            <w:pPr>
              <w:pStyle w:val="BodyText"/>
            </w:pPr>
          </w:p>
        </w:tc>
      </w:tr>
      <w:tr w:rsidR="00FE4147" w14:paraId="1B214FD0" w14:textId="77777777" w:rsidTr="00373FA7">
        <w:tc>
          <w:tcPr>
            <w:tcW w:w="6237" w:type="dxa"/>
          </w:tcPr>
          <w:p w14:paraId="5BB5551E" w14:textId="407A28C4" w:rsidR="0094709A" w:rsidRPr="007A12E7" w:rsidRDefault="0094709A" w:rsidP="0094709A">
            <w:pPr>
              <w:widowControl w:val="0"/>
              <w:tabs>
                <w:tab w:val="left" w:pos="993"/>
              </w:tabs>
              <w:rPr>
                <w:rFonts w:eastAsia="Times New Roman" w:cs="Arial"/>
              </w:rPr>
            </w:pPr>
            <w:r w:rsidRPr="007A12E7">
              <w:rPr>
                <w:rFonts w:eastAsia="FoundrySans-Normal" w:cs="Arial"/>
              </w:rPr>
              <w:t xml:space="preserve">4.1 </w:t>
            </w:r>
            <w:r w:rsidRPr="007A12E7">
              <w:rPr>
                <w:rFonts w:eastAsia="Times New Roman" w:cs="Arial"/>
              </w:rPr>
              <w:t>Initiate</w:t>
            </w:r>
            <w:r>
              <w:rPr>
                <w:rFonts w:eastAsia="Times New Roman" w:cs="Arial"/>
              </w:rPr>
              <w:t>.</w:t>
            </w:r>
          </w:p>
          <w:p w14:paraId="58320632" w14:textId="5B5DD613" w:rsidR="00FE4147" w:rsidRDefault="0094709A" w:rsidP="0094709A">
            <w:pPr>
              <w:pStyle w:val="BodyText"/>
            </w:pPr>
            <w:r w:rsidRPr="007A12E7">
              <w:rPr>
                <w:rFonts w:eastAsia="FoundrySans-Normal" w:cs="Arial"/>
                <w:spacing w:val="1"/>
              </w:rPr>
              <w:t>a</w:t>
            </w:r>
            <w:r w:rsidRPr="007A12E7">
              <w:rPr>
                <w:rFonts w:eastAsia="FoundrySans-Normal" w:cs="Arial"/>
              </w:rPr>
              <w:t>)</w:t>
            </w:r>
            <w:r w:rsidR="005D07D2">
              <w:rPr>
                <w:rFonts w:eastAsia="FoundrySans-Normal" w:cs="Arial"/>
              </w:rPr>
              <w:t xml:space="preserve"> </w:t>
            </w:r>
            <w:r w:rsidRPr="007A12E7">
              <w:rPr>
                <w:rFonts w:eastAsia="FoundrySans-Normal" w:cs="Arial"/>
              </w:rPr>
              <w:t>Identify project objectives,</w:t>
            </w:r>
            <w:r w:rsidRPr="007A12E7">
              <w:rPr>
                <w:rFonts w:eastAsia="FoundrySans-Normal" w:cs="Arial"/>
                <w:spacing w:val="-10"/>
              </w:rPr>
              <w:t xml:space="preserve"> </w:t>
            </w:r>
            <w:r w:rsidRPr="007A12E7">
              <w:rPr>
                <w:rFonts w:eastAsia="FoundrySans-Normal" w:cs="Arial"/>
              </w:rPr>
              <w:t>scope</w:t>
            </w:r>
            <w:r w:rsidRPr="007A12E7">
              <w:rPr>
                <w:rFonts w:eastAsia="FoundrySans-Normal" w:cs="Arial"/>
                <w:spacing w:val="-1"/>
              </w:rPr>
              <w:t xml:space="preserve"> </w:t>
            </w:r>
            <w:r w:rsidRPr="007A12E7">
              <w:rPr>
                <w:rFonts w:eastAsia="FoundrySans-Normal" w:cs="Arial"/>
              </w:rPr>
              <w:t>and success</w:t>
            </w:r>
            <w:r w:rsidRPr="007A12E7">
              <w:rPr>
                <w:rFonts w:eastAsia="FoundrySans-Normal" w:cs="Arial"/>
                <w:spacing w:val="-7"/>
              </w:rPr>
              <w:t xml:space="preserve"> </w:t>
            </w:r>
            <w:r w:rsidRPr="007A12E7">
              <w:rPr>
                <w:rFonts w:eastAsia="FoundrySans-Normal" w:cs="Arial"/>
              </w:rPr>
              <w:t>crit</w:t>
            </w:r>
            <w:r w:rsidRPr="007A12E7">
              <w:rPr>
                <w:rFonts w:eastAsia="FoundrySans-Normal" w:cs="Arial"/>
                <w:spacing w:val="1"/>
              </w:rPr>
              <w:t>e</w:t>
            </w:r>
            <w:r w:rsidRPr="007A12E7">
              <w:rPr>
                <w:rFonts w:eastAsia="FoundrySans-Normal" w:cs="Arial"/>
              </w:rPr>
              <w:t>ria</w:t>
            </w:r>
            <w:r>
              <w:rPr>
                <w:rFonts w:eastAsia="FoundrySans-Normal" w:cs="Arial"/>
              </w:rPr>
              <w:t>.</w:t>
            </w:r>
          </w:p>
        </w:tc>
        <w:tc>
          <w:tcPr>
            <w:tcW w:w="6237" w:type="dxa"/>
          </w:tcPr>
          <w:p w14:paraId="12247E5D" w14:textId="77777777" w:rsidR="00FE4147" w:rsidRDefault="00FE4147" w:rsidP="00373FA7">
            <w:pPr>
              <w:pStyle w:val="BodyText"/>
            </w:pPr>
          </w:p>
        </w:tc>
        <w:tc>
          <w:tcPr>
            <w:tcW w:w="1413" w:type="dxa"/>
          </w:tcPr>
          <w:p w14:paraId="1D10733B" w14:textId="77777777" w:rsidR="00FE4147" w:rsidRDefault="00FE4147" w:rsidP="00373FA7">
            <w:pPr>
              <w:pStyle w:val="BodyText"/>
            </w:pPr>
          </w:p>
        </w:tc>
      </w:tr>
      <w:tr w:rsidR="00FE4147" w14:paraId="7E855E96" w14:textId="77777777" w:rsidTr="00373FA7">
        <w:tc>
          <w:tcPr>
            <w:tcW w:w="6237" w:type="dxa"/>
          </w:tcPr>
          <w:p w14:paraId="67FFACEF" w14:textId="7C61B5D0" w:rsidR="00FE4147" w:rsidRDefault="00FE4147" w:rsidP="00373FA7">
            <w:pPr>
              <w:pStyle w:val="BodyText"/>
            </w:pPr>
            <w:r>
              <w:t xml:space="preserve">b) </w:t>
            </w:r>
            <w:r w:rsidR="005D07D2" w:rsidRPr="007A12E7">
              <w:rPr>
                <w:rFonts w:eastAsia="FoundrySans-Normal" w:cs="Arial"/>
              </w:rPr>
              <w:t>Carry</w:t>
            </w:r>
            <w:r w:rsidR="005D07D2" w:rsidRPr="007A12E7">
              <w:rPr>
                <w:rFonts w:eastAsia="FoundrySans-Normal" w:cs="Arial"/>
                <w:spacing w:val="-5"/>
              </w:rPr>
              <w:t xml:space="preserve"> </w:t>
            </w:r>
            <w:r w:rsidR="005D07D2" w:rsidRPr="007A12E7">
              <w:rPr>
                <w:rFonts w:eastAsia="FoundrySans-Normal" w:cs="Arial"/>
              </w:rPr>
              <w:t>out stakeholder</w:t>
            </w:r>
            <w:r w:rsidR="005D07D2" w:rsidRPr="007A12E7">
              <w:rPr>
                <w:rFonts w:eastAsia="FoundrySans-Normal" w:cs="Arial"/>
                <w:spacing w:val="-11"/>
              </w:rPr>
              <w:t xml:space="preserve"> </w:t>
            </w:r>
            <w:r w:rsidR="005D07D2" w:rsidRPr="007A12E7">
              <w:rPr>
                <w:rFonts w:eastAsia="FoundrySans-Normal" w:cs="Arial"/>
              </w:rPr>
              <w:t>a</w:t>
            </w:r>
            <w:r w:rsidR="005D07D2" w:rsidRPr="007A12E7">
              <w:rPr>
                <w:rFonts w:eastAsia="FoundrySans-Normal" w:cs="Arial"/>
                <w:spacing w:val="-1"/>
              </w:rPr>
              <w:t>n</w:t>
            </w:r>
            <w:r w:rsidR="005D07D2" w:rsidRPr="007A12E7">
              <w:rPr>
                <w:rFonts w:eastAsia="FoundrySans-Normal" w:cs="Arial"/>
              </w:rPr>
              <w:t>alysis</w:t>
            </w:r>
            <w:r w:rsidR="005D07D2">
              <w:rPr>
                <w:rFonts w:eastAsia="FoundrySans-Normal" w:cs="Arial"/>
              </w:rPr>
              <w:t>.</w:t>
            </w:r>
          </w:p>
        </w:tc>
        <w:tc>
          <w:tcPr>
            <w:tcW w:w="6237" w:type="dxa"/>
          </w:tcPr>
          <w:p w14:paraId="569A4CE0" w14:textId="77777777" w:rsidR="00FE4147" w:rsidRDefault="00FE4147" w:rsidP="00373FA7">
            <w:pPr>
              <w:pStyle w:val="BodyText"/>
            </w:pPr>
          </w:p>
        </w:tc>
        <w:tc>
          <w:tcPr>
            <w:tcW w:w="1413" w:type="dxa"/>
          </w:tcPr>
          <w:p w14:paraId="78841778" w14:textId="77777777" w:rsidR="00FE4147" w:rsidRDefault="00FE4147" w:rsidP="00373FA7">
            <w:pPr>
              <w:pStyle w:val="BodyText"/>
            </w:pPr>
          </w:p>
        </w:tc>
      </w:tr>
      <w:tr w:rsidR="00FE4147" w14:paraId="138677B7" w14:textId="77777777" w:rsidTr="00373FA7">
        <w:tc>
          <w:tcPr>
            <w:tcW w:w="6237" w:type="dxa"/>
          </w:tcPr>
          <w:p w14:paraId="457EE96D" w14:textId="479BDD4D" w:rsidR="007763F0" w:rsidRPr="007A12E7" w:rsidRDefault="007763F0" w:rsidP="007763F0">
            <w:pPr>
              <w:widowControl w:val="0"/>
              <w:tabs>
                <w:tab w:val="left" w:pos="993"/>
              </w:tabs>
              <w:rPr>
                <w:rFonts w:eastAsia="Times New Roman" w:cs="Arial"/>
              </w:rPr>
            </w:pPr>
            <w:r w:rsidRPr="007A12E7">
              <w:rPr>
                <w:rFonts w:eastAsia="FoundrySans-Normal" w:cs="Arial"/>
              </w:rPr>
              <w:t xml:space="preserve">4.2 </w:t>
            </w:r>
            <w:r w:rsidRPr="007A12E7">
              <w:rPr>
                <w:rFonts w:eastAsia="Times New Roman" w:cs="Arial"/>
              </w:rPr>
              <w:t>Identify</w:t>
            </w:r>
            <w:r>
              <w:rPr>
                <w:rFonts w:eastAsia="Times New Roman" w:cs="Arial"/>
              </w:rPr>
              <w:t xml:space="preserve">. </w:t>
            </w:r>
          </w:p>
          <w:p w14:paraId="5D8A9468" w14:textId="6607AD9F" w:rsidR="00FE4147" w:rsidRDefault="007763F0" w:rsidP="007763F0">
            <w:pPr>
              <w:pStyle w:val="BodyText"/>
            </w:pPr>
            <w:r w:rsidRPr="007A12E7">
              <w:rPr>
                <w:rFonts w:eastAsia="FoundrySans-Normal" w:cs="Arial"/>
                <w:spacing w:val="1"/>
              </w:rPr>
              <w:t>a</w:t>
            </w:r>
            <w:r w:rsidRPr="007A12E7">
              <w:rPr>
                <w:rFonts w:eastAsia="FoundrySans-Normal" w:cs="Arial"/>
              </w:rPr>
              <w:t>)</w:t>
            </w:r>
            <w:r>
              <w:rPr>
                <w:rFonts w:eastAsia="FoundrySans-Normal" w:cs="Arial"/>
              </w:rPr>
              <w:t xml:space="preserve"> </w:t>
            </w:r>
            <w:r w:rsidRPr="007A12E7">
              <w:rPr>
                <w:rFonts w:eastAsia="FoundrySans-Normal" w:cs="Arial"/>
              </w:rPr>
              <w:t>Identify risks</w:t>
            </w:r>
            <w:r w:rsidRPr="007A12E7">
              <w:rPr>
                <w:rFonts w:eastAsia="FoundrySans-Normal" w:cs="Arial"/>
                <w:spacing w:val="-4"/>
              </w:rPr>
              <w:t xml:space="preserve"> </w:t>
            </w:r>
            <w:r w:rsidRPr="007A12E7">
              <w:rPr>
                <w:rFonts w:eastAsia="FoundrySans-Normal" w:cs="Arial"/>
              </w:rPr>
              <w:t>from</w:t>
            </w:r>
            <w:r w:rsidRPr="007A12E7">
              <w:rPr>
                <w:rFonts w:eastAsia="FoundrySans-Normal" w:cs="Arial"/>
                <w:spacing w:val="-5"/>
              </w:rPr>
              <w:t xml:space="preserve"> </w:t>
            </w:r>
            <w:r w:rsidRPr="007A12E7">
              <w:rPr>
                <w:rFonts w:eastAsia="FoundrySans-Normal" w:cs="Arial"/>
              </w:rPr>
              <w:t>a</w:t>
            </w:r>
            <w:r w:rsidRPr="007A12E7">
              <w:rPr>
                <w:rFonts w:eastAsia="FoundrySans-Normal" w:cs="Arial"/>
                <w:spacing w:val="-1"/>
              </w:rPr>
              <w:t xml:space="preserve"> </w:t>
            </w:r>
            <w:r w:rsidRPr="007A12E7">
              <w:rPr>
                <w:rFonts w:eastAsia="FoundrySans-Normal" w:cs="Arial"/>
              </w:rPr>
              <w:t>case</w:t>
            </w:r>
            <w:r w:rsidRPr="007A12E7">
              <w:rPr>
                <w:rFonts w:eastAsia="FoundrySans-Normal" w:cs="Arial"/>
                <w:spacing w:val="-4"/>
              </w:rPr>
              <w:t xml:space="preserve"> </w:t>
            </w:r>
            <w:r w:rsidRPr="007A12E7">
              <w:rPr>
                <w:rFonts w:eastAsia="FoundrySans-Normal" w:cs="Arial"/>
              </w:rPr>
              <w:t>study, in the form</w:t>
            </w:r>
            <w:r w:rsidRPr="007A12E7">
              <w:rPr>
                <w:rFonts w:eastAsia="FoundrySans-Normal" w:cs="Arial"/>
                <w:spacing w:val="-5"/>
              </w:rPr>
              <w:t xml:space="preserve"> </w:t>
            </w:r>
            <w:r w:rsidRPr="007A12E7">
              <w:rPr>
                <w:rFonts w:eastAsia="FoundrySans-Normal" w:cs="Arial"/>
              </w:rPr>
              <w:t>cause</w:t>
            </w:r>
            <w:r w:rsidRPr="007A12E7">
              <w:rPr>
                <w:rFonts w:eastAsia="FoundrySans-Normal" w:cs="Arial"/>
                <w:spacing w:val="-5"/>
              </w:rPr>
              <w:t xml:space="preserve"> </w:t>
            </w:r>
            <w:r w:rsidRPr="007A12E7">
              <w:rPr>
                <w:rFonts w:eastAsia="FoundrySans-Normal" w:cs="Arial"/>
              </w:rPr>
              <w:t>- risk</w:t>
            </w:r>
            <w:r w:rsidRPr="007A12E7">
              <w:rPr>
                <w:rFonts w:eastAsia="FoundrySans-Normal" w:cs="Arial"/>
                <w:spacing w:val="-3"/>
              </w:rPr>
              <w:t xml:space="preserve"> </w:t>
            </w:r>
            <w:r w:rsidRPr="007A12E7">
              <w:rPr>
                <w:rFonts w:eastAsia="FoundrySans-Normal" w:cs="Arial"/>
              </w:rPr>
              <w:t>event</w:t>
            </w:r>
            <w:r w:rsidRPr="007A12E7">
              <w:rPr>
                <w:rFonts w:eastAsia="FoundrySans-Normal" w:cs="Arial"/>
                <w:spacing w:val="-5"/>
              </w:rPr>
              <w:t xml:space="preserve"> </w:t>
            </w:r>
            <w:r>
              <w:rPr>
                <w:rFonts w:eastAsia="FoundrySans-Normal" w:cs="Arial"/>
              </w:rPr>
              <w:t>–</w:t>
            </w:r>
            <w:r w:rsidRPr="007A12E7">
              <w:rPr>
                <w:rFonts w:eastAsia="FoundrySans-Normal" w:cs="Arial"/>
              </w:rPr>
              <w:t xml:space="preserve"> effect</w:t>
            </w:r>
            <w:r>
              <w:rPr>
                <w:rFonts w:eastAsia="FoundrySans-Normal" w:cs="Arial"/>
              </w:rPr>
              <w:t xml:space="preserve">. </w:t>
            </w:r>
          </w:p>
        </w:tc>
        <w:tc>
          <w:tcPr>
            <w:tcW w:w="6237" w:type="dxa"/>
          </w:tcPr>
          <w:p w14:paraId="286C339F" w14:textId="77777777" w:rsidR="00FE4147" w:rsidRDefault="00FE4147" w:rsidP="00373FA7">
            <w:pPr>
              <w:pStyle w:val="BodyText"/>
            </w:pPr>
          </w:p>
        </w:tc>
        <w:tc>
          <w:tcPr>
            <w:tcW w:w="1413" w:type="dxa"/>
          </w:tcPr>
          <w:p w14:paraId="5A052C6F" w14:textId="77777777" w:rsidR="00FE4147" w:rsidRDefault="00FE4147" w:rsidP="00373FA7">
            <w:pPr>
              <w:pStyle w:val="BodyText"/>
            </w:pPr>
          </w:p>
        </w:tc>
      </w:tr>
      <w:tr w:rsidR="00FE4147" w14:paraId="58EC636B" w14:textId="77777777" w:rsidTr="00373FA7">
        <w:tc>
          <w:tcPr>
            <w:tcW w:w="6237" w:type="dxa"/>
          </w:tcPr>
          <w:p w14:paraId="0251C4B8" w14:textId="50433C1F" w:rsidR="00BA5207" w:rsidRPr="007A12E7" w:rsidRDefault="00BA5207" w:rsidP="00BA5207">
            <w:pPr>
              <w:widowControl w:val="0"/>
              <w:tabs>
                <w:tab w:val="left" w:pos="993"/>
              </w:tabs>
              <w:rPr>
                <w:rFonts w:eastAsia="Times New Roman" w:cs="Arial"/>
              </w:rPr>
            </w:pPr>
            <w:r w:rsidRPr="007A12E7">
              <w:rPr>
                <w:rFonts w:eastAsia="FoundrySans-Normal" w:cs="Arial"/>
              </w:rPr>
              <w:t xml:space="preserve">4.3 </w:t>
            </w:r>
            <w:r w:rsidRPr="007A12E7">
              <w:rPr>
                <w:rFonts w:eastAsia="Times New Roman" w:cs="Arial"/>
              </w:rPr>
              <w:t>Assess</w:t>
            </w:r>
            <w:r>
              <w:rPr>
                <w:rFonts w:eastAsia="Times New Roman" w:cs="Arial"/>
              </w:rPr>
              <w:t xml:space="preserve">. </w:t>
            </w:r>
          </w:p>
          <w:p w14:paraId="34828334" w14:textId="7838F523" w:rsidR="00FE4147" w:rsidRDefault="00BA5207" w:rsidP="00BA5207">
            <w:pPr>
              <w:pStyle w:val="BodyText"/>
            </w:pPr>
            <w:r w:rsidRPr="007A12E7">
              <w:rPr>
                <w:rFonts w:eastAsia="FoundrySans-Normal" w:cs="Arial"/>
                <w:spacing w:val="1"/>
              </w:rPr>
              <w:lastRenderedPageBreak/>
              <w:t>a</w:t>
            </w:r>
            <w:r w:rsidRPr="007A12E7">
              <w:rPr>
                <w:rFonts w:eastAsia="FoundrySans-Normal" w:cs="Arial"/>
              </w:rPr>
              <w:t>)</w:t>
            </w:r>
            <w:r>
              <w:rPr>
                <w:rFonts w:eastAsia="FoundrySans-Normal" w:cs="Arial"/>
              </w:rPr>
              <w:t xml:space="preserve"> </w:t>
            </w:r>
            <w:r w:rsidRPr="007A12E7">
              <w:rPr>
                <w:rFonts w:eastAsia="FoundrySans-Normal" w:cs="Arial"/>
              </w:rPr>
              <w:t>Explain</w:t>
            </w:r>
            <w:r w:rsidRPr="007A12E7">
              <w:rPr>
                <w:rFonts w:eastAsia="FoundrySans-Normal" w:cs="Arial"/>
                <w:spacing w:val="-7"/>
              </w:rPr>
              <w:t xml:space="preserve"> </w:t>
            </w:r>
            <w:r w:rsidRPr="007A12E7">
              <w:rPr>
                <w:rFonts w:eastAsia="FoundrySans-Normal" w:cs="Arial"/>
              </w:rPr>
              <w:t>the</w:t>
            </w:r>
            <w:r w:rsidRPr="007A12E7">
              <w:rPr>
                <w:rFonts w:eastAsia="FoundrySans-Normal" w:cs="Arial"/>
                <w:spacing w:val="-3"/>
              </w:rPr>
              <w:t xml:space="preserve"> </w:t>
            </w:r>
            <w:r w:rsidRPr="007A12E7">
              <w:rPr>
                <w:rFonts w:eastAsia="FoundrySans-Normal" w:cs="Arial"/>
              </w:rPr>
              <w:t>difference</w:t>
            </w:r>
            <w:r w:rsidRPr="007A12E7">
              <w:rPr>
                <w:rFonts w:eastAsia="FoundrySans-Normal" w:cs="Arial"/>
                <w:spacing w:val="-9"/>
              </w:rPr>
              <w:t xml:space="preserve"> </w:t>
            </w:r>
            <w:r w:rsidRPr="007A12E7">
              <w:rPr>
                <w:rFonts w:eastAsia="FoundrySans-Normal" w:cs="Arial"/>
              </w:rPr>
              <w:t>between qualitative</w:t>
            </w:r>
            <w:r w:rsidRPr="007A12E7">
              <w:rPr>
                <w:rFonts w:eastAsia="FoundrySans-Normal" w:cs="Arial"/>
                <w:spacing w:val="-10"/>
              </w:rPr>
              <w:t xml:space="preserve"> </w:t>
            </w:r>
            <w:r w:rsidRPr="007A12E7">
              <w:rPr>
                <w:rFonts w:eastAsia="FoundrySans-Normal" w:cs="Arial"/>
              </w:rPr>
              <w:t>and quantitative</w:t>
            </w:r>
            <w:r w:rsidRPr="007A12E7">
              <w:rPr>
                <w:rFonts w:eastAsia="FoundrySans-Normal" w:cs="Arial"/>
                <w:spacing w:val="-11"/>
              </w:rPr>
              <w:t xml:space="preserve"> </w:t>
            </w:r>
            <w:r w:rsidRPr="007A12E7">
              <w:rPr>
                <w:rFonts w:eastAsia="FoundrySans-Normal" w:cs="Arial"/>
              </w:rPr>
              <w:t>risk ass</w:t>
            </w:r>
            <w:r w:rsidRPr="007A12E7">
              <w:rPr>
                <w:rFonts w:eastAsia="FoundrySans-Normal" w:cs="Arial"/>
                <w:spacing w:val="-1"/>
              </w:rPr>
              <w:t>e</w:t>
            </w:r>
            <w:r w:rsidRPr="007A12E7">
              <w:rPr>
                <w:rFonts w:eastAsia="FoundrySans-Normal" w:cs="Arial"/>
              </w:rPr>
              <w:t>ssment</w:t>
            </w:r>
            <w:r w:rsidRPr="007A12E7">
              <w:rPr>
                <w:rFonts w:eastAsia="FoundrySans-Normal" w:cs="Arial"/>
                <w:spacing w:val="-12"/>
              </w:rPr>
              <w:t xml:space="preserve"> </w:t>
            </w:r>
            <w:r w:rsidRPr="007A12E7">
              <w:rPr>
                <w:rFonts w:eastAsia="FoundrySans-Normal" w:cs="Arial"/>
              </w:rPr>
              <w:t>and</w:t>
            </w:r>
            <w:r w:rsidRPr="007A12E7">
              <w:rPr>
                <w:rFonts w:eastAsia="FoundrySans-Normal" w:cs="Arial"/>
                <w:spacing w:val="-1"/>
              </w:rPr>
              <w:t xml:space="preserve"> </w:t>
            </w:r>
            <w:r w:rsidRPr="007A12E7">
              <w:rPr>
                <w:rFonts w:eastAsia="FoundrySans-Normal" w:cs="Arial"/>
              </w:rPr>
              <w:t>when</w:t>
            </w:r>
            <w:r w:rsidRPr="007A12E7">
              <w:rPr>
                <w:rFonts w:eastAsia="FoundrySans-Normal" w:cs="Arial"/>
                <w:spacing w:val="-6"/>
              </w:rPr>
              <w:t xml:space="preserve"> </w:t>
            </w:r>
            <w:r w:rsidRPr="007A12E7">
              <w:rPr>
                <w:rFonts w:eastAsia="FoundrySans-Normal" w:cs="Arial"/>
              </w:rPr>
              <w:t>they</w:t>
            </w:r>
            <w:r w:rsidRPr="007A12E7">
              <w:rPr>
                <w:rFonts w:eastAsia="FoundrySans-Normal" w:cs="Arial"/>
                <w:spacing w:val="-4"/>
              </w:rPr>
              <w:t xml:space="preserve"> </w:t>
            </w:r>
            <w:r w:rsidRPr="007A12E7">
              <w:rPr>
                <w:rFonts w:eastAsia="FoundrySans-Normal" w:cs="Arial"/>
              </w:rPr>
              <w:t>should</w:t>
            </w:r>
            <w:r w:rsidRPr="007A12E7">
              <w:rPr>
                <w:rFonts w:eastAsia="FoundrySans-Normal" w:cs="Arial"/>
                <w:spacing w:val="-1"/>
              </w:rPr>
              <w:t xml:space="preserve"> </w:t>
            </w:r>
            <w:r w:rsidRPr="007A12E7">
              <w:rPr>
                <w:rFonts w:eastAsia="FoundrySans-Normal" w:cs="Arial"/>
              </w:rPr>
              <w:t>be applied</w:t>
            </w:r>
          </w:p>
        </w:tc>
        <w:tc>
          <w:tcPr>
            <w:tcW w:w="6237" w:type="dxa"/>
          </w:tcPr>
          <w:p w14:paraId="0DF042C7" w14:textId="77777777" w:rsidR="00FE4147" w:rsidRDefault="00FE4147" w:rsidP="00373FA7">
            <w:pPr>
              <w:pStyle w:val="BodyText"/>
            </w:pPr>
          </w:p>
        </w:tc>
        <w:tc>
          <w:tcPr>
            <w:tcW w:w="1413" w:type="dxa"/>
          </w:tcPr>
          <w:p w14:paraId="553E7A73" w14:textId="77777777" w:rsidR="00FE4147" w:rsidRDefault="00FE4147" w:rsidP="00373FA7">
            <w:pPr>
              <w:pStyle w:val="BodyText"/>
            </w:pPr>
          </w:p>
        </w:tc>
      </w:tr>
      <w:tr w:rsidR="00FE4147" w14:paraId="76993BF8" w14:textId="77777777" w:rsidTr="00373FA7">
        <w:tc>
          <w:tcPr>
            <w:tcW w:w="6237" w:type="dxa"/>
          </w:tcPr>
          <w:p w14:paraId="7FAEF14F" w14:textId="5BC4A8AA" w:rsidR="00FE4147" w:rsidRDefault="00FE4147" w:rsidP="00373FA7">
            <w:pPr>
              <w:pStyle w:val="BodyText"/>
            </w:pPr>
            <w:r>
              <w:t xml:space="preserve">b) </w:t>
            </w:r>
            <w:r w:rsidR="005B773D" w:rsidRPr="007A12E7">
              <w:rPr>
                <w:rFonts w:eastAsia="FoundrySans-Normal" w:cs="Arial"/>
                <w:spacing w:val="1"/>
              </w:rPr>
              <w:t>Assess risks qualitatively</w:t>
            </w:r>
            <w:r w:rsidR="005B773D">
              <w:rPr>
                <w:rFonts w:eastAsia="FoundrySans-Normal" w:cs="Arial"/>
                <w:spacing w:val="1"/>
              </w:rPr>
              <w:t xml:space="preserve">. </w:t>
            </w:r>
          </w:p>
        </w:tc>
        <w:tc>
          <w:tcPr>
            <w:tcW w:w="6237" w:type="dxa"/>
          </w:tcPr>
          <w:p w14:paraId="756C640C" w14:textId="77777777" w:rsidR="00FE4147" w:rsidRDefault="00FE4147" w:rsidP="00373FA7">
            <w:pPr>
              <w:pStyle w:val="BodyText"/>
            </w:pPr>
          </w:p>
        </w:tc>
        <w:tc>
          <w:tcPr>
            <w:tcW w:w="1413" w:type="dxa"/>
          </w:tcPr>
          <w:p w14:paraId="5A472668" w14:textId="77777777" w:rsidR="00FE4147" w:rsidRDefault="00FE4147" w:rsidP="00373FA7">
            <w:pPr>
              <w:pStyle w:val="BodyText"/>
            </w:pPr>
          </w:p>
        </w:tc>
      </w:tr>
      <w:tr w:rsidR="00FE4147" w14:paraId="74CAF442" w14:textId="77777777" w:rsidTr="00373FA7">
        <w:tc>
          <w:tcPr>
            <w:tcW w:w="6237" w:type="dxa"/>
          </w:tcPr>
          <w:p w14:paraId="6F9E9147" w14:textId="1A348BD5" w:rsidR="00FE4147" w:rsidRDefault="00FE4147" w:rsidP="00373FA7">
            <w:pPr>
              <w:pStyle w:val="BodyText"/>
            </w:pPr>
            <w:r>
              <w:t xml:space="preserve">c) </w:t>
            </w:r>
            <w:r w:rsidR="0088365C" w:rsidRPr="007A12E7">
              <w:rPr>
                <w:rFonts w:eastAsia="FoundrySans-Normal" w:cs="Arial"/>
                <w:spacing w:val="1"/>
              </w:rPr>
              <w:t>Assess risks quantitatively</w:t>
            </w:r>
            <w:r w:rsidR="0088365C">
              <w:rPr>
                <w:rFonts w:eastAsia="FoundrySans-Normal" w:cs="Arial"/>
                <w:spacing w:val="1"/>
              </w:rPr>
              <w:t xml:space="preserve">. </w:t>
            </w:r>
          </w:p>
        </w:tc>
        <w:tc>
          <w:tcPr>
            <w:tcW w:w="6237" w:type="dxa"/>
          </w:tcPr>
          <w:p w14:paraId="3138381F" w14:textId="77777777" w:rsidR="00FE4147" w:rsidRDefault="00FE4147" w:rsidP="00373FA7">
            <w:pPr>
              <w:pStyle w:val="BodyText"/>
            </w:pPr>
          </w:p>
        </w:tc>
        <w:tc>
          <w:tcPr>
            <w:tcW w:w="1413" w:type="dxa"/>
          </w:tcPr>
          <w:p w14:paraId="54CDC352" w14:textId="77777777" w:rsidR="00FE4147" w:rsidRDefault="00FE4147" w:rsidP="00373FA7">
            <w:pPr>
              <w:pStyle w:val="BodyText"/>
            </w:pPr>
          </w:p>
        </w:tc>
      </w:tr>
      <w:tr w:rsidR="00FE4147" w14:paraId="1C609AAB" w14:textId="77777777" w:rsidTr="00373FA7">
        <w:tc>
          <w:tcPr>
            <w:tcW w:w="6237" w:type="dxa"/>
            <w:vAlign w:val="center"/>
          </w:tcPr>
          <w:p w14:paraId="29096F28" w14:textId="17524592" w:rsidR="00FE4147" w:rsidRDefault="00FE4147" w:rsidP="00373FA7">
            <w:pPr>
              <w:pStyle w:val="BodyText"/>
            </w:pPr>
            <w:r>
              <w:t xml:space="preserve">d) </w:t>
            </w:r>
            <w:r w:rsidR="00F45BBC" w:rsidRPr="007A12E7">
              <w:rPr>
                <w:rFonts w:eastAsia="FoundrySans-Normal" w:cs="Arial"/>
                <w:spacing w:val="1"/>
              </w:rPr>
              <w:t>Explain the need to prioritise project risks</w:t>
            </w:r>
            <w:r w:rsidR="00F45BBC">
              <w:rPr>
                <w:rFonts w:eastAsia="FoundrySans-Normal" w:cs="Arial"/>
                <w:spacing w:val="1"/>
              </w:rPr>
              <w:t xml:space="preserve">. </w:t>
            </w:r>
          </w:p>
        </w:tc>
        <w:tc>
          <w:tcPr>
            <w:tcW w:w="6237" w:type="dxa"/>
          </w:tcPr>
          <w:p w14:paraId="69FA09A6" w14:textId="77777777" w:rsidR="00FE4147" w:rsidRDefault="00FE4147" w:rsidP="00373FA7">
            <w:pPr>
              <w:pStyle w:val="BodyText"/>
            </w:pPr>
          </w:p>
        </w:tc>
        <w:tc>
          <w:tcPr>
            <w:tcW w:w="1413" w:type="dxa"/>
          </w:tcPr>
          <w:p w14:paraId="38512762" w14:textId="77777777" w:rsidR="00FE4147" w:rsidRDefault="00FE4147" w:rsidP="00373FA7">
            <w:pPr>
              <w:pStyle w:val="BodyText"/>
            </w:pPr>
          </w:p>
        </w:tc>
      </w:tr>
      <w:tr w:rsidR="00FE4147" w14:paraId="6AB34225" w14:textId="77777777" w:rsidTr="00373FA7">
        <w:tc>
          <w:tcPr>
            <w:tcW w:w="6237" w:type="dxa"/>
          </w:tcPr>
          <w:p w14:paraId="15C64144" w14:textId="26DEFAB5" w:rsidR="008E23F9" w:rsidRPr="008E23F9" w:rsidRDefault="008E23F9" w:rsidP="008E23F9">
            <w:pPr>
              <w:pStyle w:val="ListParagraph"/>
              <w:widowControl w:val="0"/>
              <w:numPr>
                <w:ilvl w:val="1"/>
                <w:numId w:val="25"/>
              </w:numPr>
              <w:tabs>
                <w:tab w:val="left" w:pos="993"/>
              </w:tabs>
              <w:rPr>
                <w:rFonts w:cs="Arial"/>
              </w:rPr>
            </w:pPr>
            <w:r w:rsidRPr="008E23F9">
              <w:rPr>
                <w:rFonts w:cs="Arial"/>
              </w:rPr>
              <w:t>Plan responses</w:t>
            </w:r>
          </w:p>
          <w:p w14:paraId="07A0440F" w14:textId="515852CF" w:rsidR="00FE4147" w:rsidRDefault="008E23F9" w:rsidP="008E23F9">
            <w:pPr>
              <w:pStyle w:val="BodyText"/>
            </w:pPr>
            <w:r w:rsidRPr="007A12E7">
              <w:rPr>
                <w:rFonts w:eastAsia="FoundrySans-Normal" w:cs="Arial"/>
                <w:spacing w:val="1"/>
              </w:rPr>
              <w:t>a</w:t>
            </w:r>
            <w:r w:rsidRPr="007A12E7">
              <w:rPr>
                <w:rFonts w:eastAsia="FoundrySans-Normal" w:cs="Arial"/>
              </w:rPr>
              <w:t>)</w:t>
            </w:r>
            <w:r>
              <w:rPr>
                <w:rFonts w:eastAsia="FoundrySans-Normal" w:cs="Arial"/>
              </w:rPr>
              <w:t xml:space="preserve"> </w:t>
            </w:r>
            <w:r w:rsidRPr="007A12E7">
              <w:rPr>
                <w:rFonts w:eastAsia="FoundrySans-Normal" w:cs="Arial"/>
              </w:rPr>
              <w:t>Suggest</w:t>
            </w:r>
            <w:r w:rsidRPr="007A12E7">
              <w:rPr>
                <w:rFonts w:eastAsia="FoundrySans-Normal" w:cs="Arial"/>
                <w:spacing w:val="-1"/>
              </w:rPr>
              <w:t xml:space="preserve"> </w:t>
            </w:r>
            <w:r w:rsidRPr="007A12E7">
              <w:rPr>
                <w:rFonts w:eastAsia="FoundrySans-Normal" w:cs="Arial"/>
              </w:rPr>
              <w:t>assignment of risk</w:t>
            </w:r>
            <w:r w:rsidRPr="007A12E7">
              <w:rPr>
                <w:rFonts w:eastAsia="FoundrySans-Normal" w:cs="Arial"/>
                <w:spacing w:val="-3"/>
              </w:rPr>
              <w:t xml:space="preserve"> </w:t>
            </w:r>
            <w:r w:rsidRPr="007A12E7">
              <w:rPr>
                <w:rFonts w:eastAsia="FoundrySans-Normal" w:cs="Arial"/>
              </w:rPr>
              <w:t>owners based on a</w:t>
            </w:r>
            <w:r w:rsidRPr="007A12E7">
              <w:rPr>
                <w:rFonts w:eastAsia="FoundrySans-Normal" w:cs="Arial"/>
                <w:spacing w:val="-1"/>
              </w:rPr>
              <w:t xml:space="preserve"> </w:t>
            </w:r>
            <w:r w:rsidRPr="007A12E7">
              <w:rPr>
                <w:rFonts w:eastAsia="FoundrySans-Normal" w:cs="Arial"/>
              </w:rPr>
              <w:t>case</w:t>
            </w:r>
            <w:r w:rsidRPr="007A12E7">
              <w:rPr>
                <w:rFonts w:eastAsia="FoundrySans-Normal" w:cs="Arial"/>
                <w:spacing w:val="-4"/>
              </w:rPr>
              <w:t xml:space="preserve"> </w:t>
            </w:r>
            <w:r w:rsidRPr="007A12E7">
              <w:rPr>
                <w:rFonts w:eastAsia="FoundrySans-Normal" w:cs="Arial"/>
              </w:rPr>
              <w:t>study</w:t>
            </w:r>
          </w:p>
        </w:tc>
        <w:tc>
          <w:tcPr>
            <w:tcW w:w="6237" w:type="dxa"/>
          </w:tcPr>
          <w:p w14:paraId="2A5FAF05" w14:textId="77777777" w:rsidR="00FE4147" w:rsidRDefault="00FE4147" w:rsidP="00373FA7">
            <w:pPr>
              <w:pStyle w:val="BodyText"/>
            </w:pPr>
          </w:p>
        </w:tc>
        <w:tc>
          <w:tcPr>
            <w:tcW w:w="1413" w:type="dxa"/>
          </w:tcPr>
          <w:p w14:paraId="33CA15CE" w14:textId="77777777" w:rsidR="00FE4147" w:rsidRDefault="00FE4147" w:rsidP="00373FA7">
            <w:pPr>
              <w:pStyle w:val="BodyText"/>
            </w:pPr>
          </w:p>
        </w:tc>
      </w:tr>
      <w:tr w:rsidR="00FE4147" w14:paraId="7E248A87" w14:textId="77777777" w:rsidTr="00373FA7">
        <w:tc>
          <w:tcPr>
            <w:tcW w:w="6237" w:type="dxa"/>
          </w:tcPr>
          <w:p w14:paraId="7439A91C" w14:textId="48589B09" w:rsidR="00FE4147" w:rsidRDefault="00FE4147" w:rsidP="00373FA7">
            <w:pPr>
              <w:pStyle w:val="BodyText"/>
            </w:pPr>
            <w:r>
              <w:t xml:space="preserve">b) </w:t>
            </w:r>
            <w:r w:rsidR="0036520A" w:rsidRPr="007A12E7">
              <w:rPr>
                <w:rFonts w:eastAsia="FoundrySans-Normal" w:cs="Arial"/>
              </w:rPr>
              <w:t>Plan</w:t>
            </w:r>
            <w:r w:rsidR="0036520A" w:rsidRPr="007A12E7">
              <w:rPr>
                <w:rFonts w:eastAsia="FoundrySans-Normal" w:cs="Arial"/>
                <w:spacing w:val="-4"/>
              </w:rPr>
              <w:t xml:space="preserve"> </w:t>
            </w:r>
            <w:r w:rsidR="0036520A" w:rsidRPr="007A12E7">
              <w:rPr>
                <w:rFonts w:eastAsia="FoundrySans-Normal" w:cs="Arial"/>
              </w:rPr>
              <w:t>respon</w:t>
            </w:r>
            <w:r w:rsidR="0036520A" w:rsidRPr="007A12E7">
              <w:rPr>
                <w:rFonts w:eastAsia="FoundrySans-Normal" w:cs="Arial"/>
                <w:spacing w:val="-1"/>
              </w:rPr>
              <w:t>s</w:t>
            </w:r>
            <w:r w:rsidR="0036520A" w:rsidRPr="007A12E7">
              <w:rPr>
                <w:rFonts w:eastAsia="FoundrySans-Normal" w:cs="Arial"/>
              </w:rPr>
              <w:t>e</w:t>
            </w:r>
            <w:r w:rsidR="0036520A" w:rsidRPr="007A12E7">
              <w:rPr>
                <w:rFonts w:eastAsia="FoundrySans-Normal" w:cs="Arial"/>
                <w:spacing w:val="-1"/>
              </w:rPr>
              <w:t xml:space="preserve"> </w:t>
            </w:r>
            <w:r w:rsidR="0036520A" w:rsidRPr="007A12E7">
              <w:rPr>
                <w:rFonts w:eastAsia="FoundrySans-Normal" w:cs="Arial"/>
              </w:rPr>
              <w:t>strategies</w:t>
            </w:r>
            <w:r w:rsidR="0036520A" w:rsidRPr="007A12E7">
              <w:rPr>
                <w:rFonts w:eastAsia="FoundrySans-Normal" w:cs="Arial"/>
                <w:spacing w:val="-9"/>
              </w:rPr>
              <w:t xml:space="preserve"> </w:t>
            </w:r>
            <w:r w:rsidR="0036520A" w:rsidRPr="007A12E7">
              <w:rPr>
                <w:rFonts w:eastAsia="FoundrySans-Normal" w:cs="Arial"/>
              </w:rPr>
              <w:t>for differing threats</w:t>
            </w:r>
            <w:r w:rsidR="0036520A" w:rsidRPr="007A12E7">
              <w:rPr>
                <w:rFonts w:eastAsia="FoundrySans-Normal" w:cs="Arial"/>
                <w:spacing w:val="-7"/>
              </w:rPr>
              <w:t xml:space="preserve"> </w:t>
            </w:r>
            <w:r w:rsidR="0036520A" w:rsidRPr="007A12E7">
              <w:rPr>
                <w:rFonts w:eastAsia="FoundrySans-Normal" w:cs="Arial"/>
              </w:rPr>
              <w:t>and opportunities</w:t>
            </w:r>
            <w:r w:rsidR="0036520A" w:rsidRPr="007A12E7">
              <w:rPr>
                <w:rFonts w:eastAsia="FoundrySans-Normal" w:cs="Arial"/>
                <w:spacing w:val="-1"/>
              </w:rPr>
              <w:t xml:space="preserve"> </w:t>
            </w:r>
            <w:r w:rsidR="0036520A" w:rsidRPr="007A12E7">
              <w:rPr>
                <w:rFonts w:eastAsia="FoundrySans-Normal" w:cs="Arial"/>
              </w:rPr>
              <w:t>identified</w:t>
            </w:r>
            <w:r w:rsidR="0036520A" w:rsidRPr="007A12E7">
              <w:rPr>
                <w:rFonts w:eastAsia="FoundrySans-Normal" w:cs="Arial"/>
                <w:spacing w:val="-9"/>
              </w:rPr>
              <w:t xml:space="preserve"> </w:t>
            </w:r>
            <w:r w:rsidR="0036520A" w:rsidRPr="007A12E7">
              <w:rPr>
                <w:rFonts w:eastAsia="FoundrySans-Normal" w:cs="Arial"/>
              </w:rPr>
              <w:t>from a</w:t>
            </w:r>
            <w:r w:rsidR="0036520A" w:rsidRPr="007A12E7">
              <w:rPr>
                <w:rFonts w:eastAsia="FoundrySans-Normal" w:cs="Arial"/>
                <w:spacing w:val="-1"/>
              </w:rPr>
              <w:t xml:space="preserve"> </w:t>
            </w:r>
            <w:r w:rsidR="0036520A" w:rsidRPr="007A12E7">
              <w:rPr>
                <w:rFonts w:eastAsia="FoundrySans-Normal" w:cs="Arial"/>
              </w:rPr>
              <w:t>case</w:t>
            </w:r>
            <w:r w:rsidR="0036520A" w:rsidRPr="007A12E7">
              <w:rPr>
                <w:rFonts w:eastAsia="FoundrySans-Normal" w:cs="Arial"/>
                <w:spacing w:val="-4"/>
              </w:rPr>
              <w:t xml:space="preserve"> </w:t>
            </w:r>
            <w:r w:rsidR="0036520A" w:rsidRPr="007A12E7">
              <w:rPr>
                <w:rFonts w:eastAsia="FoundrySans-Normal" w:cs="Arial"/>
              </w:rPr>
              <w:t>study</w:t>
            </w:r>
            <w:r w:rsidR="0036520A">
              <w:rPr>
                <w:rFonts w:eastAsia="FoundrySans-Normal" w:cs="Arial"/>
              </w:rPr>
              <w:t xml:space="preserve">. </w:t>
            </w:r>
          </w:p>
        </w:tc>
        <w:tc>
          <w:tcPr>
            <w:tcW w:w="6237" w:type="dxa"/>
          </w:tcPr>
          <w:p w14:paraId="6319889D" w14:textId="77777777" w:rsidR="00FE4147" w:rsidRDefault="00FE4147" w:rsidP="00373FA7">
            <w:pPr>
              <w:pStyle w:val="BodyText"/>
            </w:pPr>
          </w:p>
        </w:tc>
        <w:tc>
          <w:tcPr>
            <w:tcW w:w="1413" w:type="dxa"/>
          </w:tcPr>
          <w:p w14:paraId="659AC92C" w14:textId="77777777" w:rsidR="00FE4147" w:rsidRDefault="00FE4147" w:rsidP="00373FA7">
            <w:pPr>
              <w:pStyle w:val="BodyText"/>
            </w:pPr>
          </w:p>
        </w:tc>
      </w:tr>
      <w:tr w:rsidR="00FE4147" w14:paraId="114BE1E6" w14:textId="77777777" w:rsidTr="00373FA7">
        <w:tc>
          <w:tcPr>
            <w:tcW w:w="6237" w:type="dxa"/>
          </w:tcPr>
          <w:p w14:paraId="5AE34C4F" w14:textId="5BA20E40" w:rsidR="00FE4147" w:rsidRDefault="00FE4147" w:rsidP="00373FA7">
            <w:pPr>
              <w:pStyle w:val="BodyText"/>
            </w:pPr>
            <w:r>
              <w:t xml:space="preserve">c) </w:t>
            </w:r>
            <w:r w:rsidR="00331C88" w:rsidRPr="007A12E7">
              <w:rPr>
                <w:rFonts w:eastAsia="FoundrySans-Normal" w:cs="Arial"/>
              </w:rPr>
              <w:t>Calculate cost/benefit analysis of risk responses</w:t>
            </w:r>
            <w:r w:rsidR="00331C88">
              <w:rPr>
                <w:rFonts w:eastAsia="FoundrySans-Normal" w:cs="Arial"/>
              </w:rPr>
              <w:t xml:space="preserve">. </w:t>
            </w:r>
          </w:p>
        </w:tc>
        <w:tc>
          <w:tcPr>
            <w:tcW w:w="6237" w:type="dxa"/>
          </w:tcPr>
          <w:p w14:paraId="5CF368DC" w14:textId="77777777" w:rsidR="00FE4147" w:rsidRDefault="00FE4147" w:rsidP="00373FA7">
            <w:pPr>
              <w:pStyle w:val="BodyText"/>
            </w:pPr>
          </w:p>
        </w:tc>
        <w:tc>
          <w:tcPr>
            <w:tcW w:w="1413" w:type="dxa"/>
          </w:tcPr>
          <w:p w14:paraId="010AAAEC" w14:textId="77777777" w:rsidR="00FE4147" w:rsidRDefault="00FE4147" w:rsidP="00373FA7">
            <w:pPr>
              <w:pStyle w:val="BodyText"/>
            </w:pPr>
          </w:p>
        </w:tc>
      </w:tr>
      <w:tr w:rsidR="00FE4147" w14:paraId="767F5E57" w14:textId="77777777" w:rsidTr="00373FA7">
        <w:tc>
          <w:tcPr>
            <w:tcW w:w="13887" w:type="dxa"/>
            <w:gridSpan w:val="3"/>
            <w:shd w:val="clear" w:color="auto" w:fill="D8F9F8" w:themeFill="accent1" w:themeFillTint="1A"/>
          </w:tcPr>
          <w:p w14:paraId="2725F6F2" w14:textId="288F56AC" w:rsidR="00FE4147" w:rsidRDefault="00331C88" w:rsidP="00373FA7">
            <w:pPr>
              <w:pStyle w:val="BodyText"/>
            </w:pPr>
            <w:r>
              <w:t>5</w:t>
            </w:r>
            <w:r w:rsidR="00FE4147">
              <w:t xml:space="preserve">) </w:t>
            </w:r>
            <w:r>
              <w:t>Organisation and control</w:t>
            </w:r>
            <w:r w:rsidR="00FE4147">
              <w:t xml:space="preserve">. </w:t>
            </w:r>
          </w:p>
        </w:tc>
      </w:tr>
      <w:tr w:rsidR="00FE4147" w14:paraId="275BFEE1" w14:textId="77777777" w:rsidTr="00373FA7">
        <w:tc>
          <w:tcPr>
            <w:tcW w:w="6237" w:type="dxa"/>
          </w:tcPr>
          <w:p w14:paraId="0F532F8C" w14:textId="1EA77E2C" w:rsidR="00FE4147" w:rsidRDefault="00FE4147" w:rsidP="00373FA7">
            <w:pPr>
              <w:pStyle w:val="BodyText"/>
            </w:pPr>
            <w:r>
              <w:lastRenderedPageBreak/>
              <w:t xml:space="preserve">a) </w:t>
            </w:r>
            <w:r w:rsidR="001D2E17" w:rsidRPr="007A12E7">
              <w:rPr>
                <w:rFonts w:eastAsia="FoundrySans-Normal" w:cs="Arial"/>
              </w:rPr>
              <w:t>Produce</w:t>
            </w:r>
            <w:r w:rsidR="001D2E17" w:rsidRPr="007A12E7">
              <w:rPr>
                <w:rFonts w:eastAsia="FoundrySans-Normal" w:cs="Arial"/>
                <w:spacing w:val="-8"/>
              </w:rPr>
              <w:t xml:space="preserve"> </w:t>
            </w:r>
            <w:r w:rsidR="001D2E17" w:rsidRPr="007A12E7">
              <w:rPr>
                <w:rFonts w:eastAsia="FoundrySans-Normal" w:cs="Arial"/>
              </w:rPr>
              <w:t>a</w:t>
            </w:r>
            <w:r w:rsidR="001D2E17" w:rsidRPr="007A12E7">
              <w:rPr>
                <w:rFonts w:eastAsia="FoundrySans-Normal" w:cs="Arial"/>
                <w:spacing w:val="-1"/>
              </w:rPr>
              <w:t xml:space="preserve"> </w:t>
            </w:r>
            <w:r w:rsidR="001D2E17" w:rsidRPr="007A12E7">
              <w:rPr>
                <w:rFonts w:eastAsia="FoundrySans-Normal" w:cs="Arial"/>
              </w:rPr>
              <w:t>risk</w:t>
            </w:r>
            <w:r w:rsidR="001D2E17" w:rsidRPr="007A12E7">
              <w:rPr>
                <w:rFonts w:eastAsia="FoundrySans-Normal" w:cs="Arial"/>
                <w:spacing w:val="-3"/>
              </w:rPr>
              <w:t xml:space="preserve"> </w:t>
            </w:r>
            <w:r w:rsidR="001D2E17" w:rsidRPr="007A12E7">
              <w:rPr>
                <w:rFonts w:eastAsia="FoundrySans-Normal" w:cs="Arial"/>
              </w:rPr>
              <w:t>manage</w:t>
            </w:r>
            <w:r w:rsidR="001D2E17" w:rsidRPr="007A12E7">
              <w:rPr>
                <w:rFonts w:eastAsia="FoundrySans-Normal" w:cs="Arial"/>
                <w:spacing w:val="-1"/>
              </w:rPr>
              <w:t>m</w:t>
            </w:r>
            <w:r w:rsidR="001D2E17" w:rsidRPr="007A12E7">
              <w:rPr>
                <w:rFonts w:eastAsia="FoundrySans-Normal" w:cs="Arial"/>
              </w:rPr>
              <w:t>ent</w:t>
            </w:r>
            <w:r w:rsidR="001D2E17" w:rsidRPr="007A12E7">
              <w:rPr>
                <w:rFonts w:eastAsia="FoundrySans-Normal" w:cs="Arial"/>
                <w:spacing w:val="-11"/>
              </w:rPr>
              <w:t xml:space="preserve"> </w:t>
            </w:r>
            <w:r w:rsidR="001D2E17" w:rsidRPr="007A12E7">
              <w:rPr>
                <w:rFonts w:eastAsia="FoundrySans-Normal" w:cs="Arial"/>
              </w:rPr>
              <w:t>plan</w:t>
            </w:r>
            <w:r w:rsidR="001D2E17">
              <w:rPr>
                <w:rFonts w:eastAsia="FoundrySans-Normal" w:cs="Arial"/>
              </w:rPr>
              <w:t>.</w:t>
            </w:r>
          </w:p>
        </w:tc>
        <w:tc>
          <w:tcPr>
            <w:tcW w:w="6237" w:type="dxa"/>
          </w:tcPr>
          <w:p w14:paraId="0553DA5D" w14:textId="77777777" w:rsidR="00FE4147" w:rsidRDefault="00FE4147" w:rsidP="00373FA7">
            <w:pPr>
              <w:pStyle w:val="BodyText"/>
            </w:pPr>
          </w:p>
        </w:tc>
        <w:tc>
          <w:tcPr>
            <w:tcW w:w="1413" w:type="dxa"/>
          </w:tcPr>
          <w:p w14:paraId="7CECE6B7" w14:textId="77777777" w:rsidR="00FE4147" w:rsidRDefault="00FE4147" w:rsidP="00373FA7">
            <w:pPr>
              <w:pStyle w:val="BodyText"/>
            </w:pPr>
          </w:p>
        </w:tc>
      </w:tr>
      <w:tr w:rsidR="00FE4147" w14:paraId="5023CD6F" w14:textId="77777777" w:rsidTr="00373FA7">
        <w:tc>
          <w:tcPr>
            <w:tcW w:w="6237" w:type="dxa"/>
          </w:tcPr>
          <w:p w14:paraId="0F4DD615" w14:textId="4265D1B0" w:rsidR="00FE4147" w:rsidRDefault="00FE4147" w:rsidP="00373FA7">
            <w:pPr>
              <w:pStyle w:val="BodyText"/>
            </w:pPr>
            <w:r>
              <w:t xml:space="preserve">b) </w:t>
            </w:r>
            <w:r w:rsidR="00E67335" w:rsidRPr="007A12E7">
              <w:rPr>
                <w:rFonts w:eastAsia="FoundrySans-Normal" w:cs="Arial"/>
              </w:rPr>
              <w:t>Explain,</w:t>
            </w:r>
            <w:r w:rsidR="00E67335" w:rsidRPr="007A12E7">
              <w:rPr>
                <w:rFonts w:eastAsia="FoundrySans-Normal" w:cs="Arial"/>
                <w:spacing w:val="-8"/>
              </w:rPr>
              <w:t xml:space="preserve"> </w:t>
            </w:r>
            <w:r w:rsidR="00E67335" w:rsidRPr="007A12E7">
              <w:rPr>
                <w:rFonts w:eastAsia="FoundrySans-Normal" w:cs="Arial"/>
              </w:rPr>
              <w:t>and distinguish between,</w:t>
            </w:r>
            <w:r w:rsidR="00E67335" w:rsidRPr="007A12E7">
              <w:rPr>
                <w:rFonts w:eastAsia="FoundrySans-Normal" w:cs="Arial"/>
                <w:spacing w:val="-9"/>
              </w:rPr>
              <w:t xml:space="preserve"> </w:t>
            </w:r>
            <w:r w:rsidR="00E67335" w:rsidRPr="007A12E7">
              <w:rPr>
                <w:rFonts w:eastAsia="FoundrySans-Normal" w:cs="Arial"/>
              </w:rPr>
              <w:t>the differi</w:t>
            </w:r>
            <w:r w:rsidR="00E67335" w:rsidRPr="007A12E7">
              <w:rPr>
                <w:rFonts w:eastAsia="FoundrySans-Normal" w:cs="Arial"/>
                <w:spacing w:val="1"/>
              </w:rPr>
              <w:t>n</w:t>
            </w:r>
            <w:r w:rsidR="00E67335" w:rsidRPr="007A12E7">
              <w:rPr>
                <w:rFonts w:eastAsia="FoundrySans-Normal" w:cs="Arial"/>
              </w:rPr>
              <w:t>g</w:t>
            </w:r>
            <w:r w:rsidR="00E67335" w:rsidRPr="007A12E7">
              <w:rPr>
                <w:rFonts w:eastAsia="FoundrySans-Normal" w:cs="Arial"/>
                <w:spacing w:val="-8"/>
              </w:rPr>
              <w:t xml:space="preserve"> </w:t>
            </w:r>
            <w:r w:rsidR="00E67335" w:rsidRPr="007A12E7">
              <w:rPr>
                <w:rFonts w:eastAsia="FoundrySans-Normal" w:cs="Arial"/>
              </w:rPr>
              <w:t>ro</w:t>
            </w:r>
            <w:r w:rsidR="00E67335" w:rsidRPr="007A12E7">
              <w:rPr>
                <w:rFonts w:eastAsia="FoundrySans-Normal" w:cs="Arial"/>
                <w:spacing w:val="2"/>
              </w:rPr>
              <w:t>l</w:t>
            </w:r>
            <w:r w:rsidR="00E67335" w:rsidRPr="007A12E7">
              <w:rPr>
                <w:rFonts w:eastAsia="FoundrySans-Normal" w:cs="Arial"/>
              </w:rPr>
              <w:t>es</w:t>
            </w:r>
            <w:r w:rsidR="00E67335" w:rsidRPr="007A12E7">
              <w:rPr>
                <w:rFonts w:eastAsia="FoundrySans-Normal" w:cs="Arial"/>
                <w:spacing w:val="-4"/>
              </w:rPr>
              <w:t xml:space="preserve"> </w:t>
            </w:r>
            <w:r w:rsidR="00E67335" w:rsidRPr="007A12E7">
              <w:rPr>
                <w:rFonts w:eastAsia="FoundrySans-Normal" w:cs="Arial"/>
              </w:rPr>
              <w:t>in project risk manageme</w:t>
            </w:r>
            <w:r w:rsidR="00E67335" w:rsidRPr="007A12E7">
              <w:rPr>
                <w:rFonts w:eastAsia="FoundrySans-Normal" w:cs="Arial"/>
                <w:spacing w:val="-1"/>
              </w:rPr>
              <w:t>n</w:t>
            </w:r>
            <w:r w:rsidR="00E67335" w:rsidRPr="007A12E7">
              <w:rPr>
                <w:rFonts w:eastAsia="FoundrySans-Normal" w:cs="Arial"/>
              </w:rPr>
              <w:t>t</w:t>
            </w:r>
            <w:r w:rsidR="00E67335">
              <w:rPr>
                <w:rFonts w:eastAsia="FoundrySans-Normal" w:cs="Arial"/>
              </w:rPr>
              <w:t>.</w:t>
            </w:r>
          </w:p>
        </w:tc>
        <w:tc>
          <w:tcPr>
            <w:tcW w:w="6237" w:type="dxa"/>
          </w:tcPr>
          <w:p w14:paraId="381A9D06" w14:textId="77777777" w:rsidR="00FE4147" w:rsidRDefault="00FE4147" w:rsidP="00373FA7">
            <w:pPr>
              <w:pStyle w:val="BodyText"/>
            </w:pPr>
          </w:p>
        </w:tc>
        <w:tc>
          <w:tcPr>
            <w:tcW w:w="1413" w:type="dxa"/>
          </w:tcPr>
          <w:p w14:paraId="7006CE43" w14:textId="77777777" w:rsidR="00FE4147" w:rsidRDefault="00FE4147" w:rsidP="00373FA7">
            <w:pPr>
              <w:pStyle w:val="BodyText"/>
            </w:pPr>
          </w:p>
        </w:tc>
      </w:tr>
      <w:tr w:rsidR="00331C88" w14:paraId="697E70BE" w14:textId="77777777" w:rsidTr="00373FA7">
        <w:tc>
          <w:tcPr>
            <w:tcW w:w="6237" w:type="dxa"/>
          </w:tcPr>
          <w:p w14:paraId="4DB01E43" w14:textId="2757F687" w:rsidR="00331C88" w:rsidRDefault="00E67335" w:rsidP="00373FA7">
            <w:pPr>
              <w:pStyle w:val="BodyText"/>
            </w:pPr>
            <w:r>
              <w:t xml:space="preserve">c) </w:t>
            </w:r>
            <w:r w:rsidR="00FD383E" w:rsidRPr="007A12E7">
              <w:rPr>
                <w:rFonts w:eastAsia="FoundrySans-Normal" w:cs="Arial"/>
              </w:rPr>
              <w:t>Create</w:t>
            </w:r>
            <w:r w:rsidR="00FD383E" w:rsidRPr="007A12E7">
              <w:rPr>
                <w:rFonts w:eastAsia="FoundrySans-Normal" w:cs="Arial"/>
                <w:spacing w:val="-6"/>
              </w:rPr>
              <w:t xml:space="preserve"> </w:t>
            </w:r>
            <w:r w:rsidR="00FD383E" w:rsidRPr="007A12E7">
              <w:rPr>
                <w:rFonts w:eastAsia="FoundrySans-Normal" w:cs="Arial"/>
              </w:rPr>
              <w:t>a</w:t>
            </w:r>
            <w:r w:rsidR="00FD383E" w:rsidRPr="007A12E7">
              <w:rPr>
                <w:rFonts w:eastAsia="FoundrySans-Normal" w:cs="Arial"/>
                <w:spacing w:val="-1"/>
              </w:rPr>
              <w:t xml:space="preserve"> </w:t>
            </w:r>
            <w:r w:rsidR="00FD383E" w:rsidRPr="007A12E7">
              <w:rPr>
                <w:rFonts w:eastAsia="FoundrySans-Normal" w:cs="Arial"/>
              </w:rPr>
              <w:t>risk</w:t>
            </w:r>
            <w:r w:rsidR="00FD383E" w:rsidRPr="007A12E7">
              <w:rPr>
                <w:rFonts w:eastAsia="FoundrySans-Normal" w:cs="Arial"/>
                <w:spacing w:val="-3"/>
              </w:rPr>
              <w:t xml:space="preserve"> </w:t>
            </w:r>
            <w:r w:rsidR="00FD383E" w:rsidRPr="007A12E7">
              <w:rPr>
                <w:rFonts w:eastAsia="FoundrySans-Normal" w:cs="Arial"/>
              </w:rPr>
              <w:t>register</w:t>
            </w:r>
            <w:r w:rsidR="00FD383E">
              <w:rPr>
                <w:rFonts w:eastAsia="FoundrySans-Normal" w:cs="Arial"/>
              </w:rPr>
              <w:t xml:space="preserve">. </w:t>
            </w:r>
          </w:p>
        </w:tc>
        <w:tc>
          <w:tcPr>
            <w:tcW w:w="6237" w:type="dxa"/>
          </w:tcPr>
          <w:p w14:paraId="7885D3FE" w14:textId="77777777" w:rsidR="00331C88" w:rsidRDefault="00331C88" w:rsidP="00373FA7">
            <w:pPr>
              <w:pStyle w:val="BodyText"/>
            </w:pPr>
          </w:p>
        </w:tc>
        <w:tc>
          <w:tcPr>
            <w:tcW w:w="1413" w:type="dxa"/>
          </w:tcPr>
          <w:p w14:paraId="4122A771" w14:textId="77777777" w:rsidR="00331C88" w:rsidRDefault="00331C88" w:rsidP="00373FA7">
            <w:pPr>
              <w:pStyle w:val="BodyText"/>
            </w:pPr>
          </w:p>
        </w:tc>
      </w:tr>
      <w:tr w:rsidR="00331C88" w14:paraId="2C80AC57" w14:textId="77777777" w:rsidTr="00373FA7">
        <w:tc>
          <w:tcPr>
            <w:tcW w:w="6237" w:type="dxa"/>
          </w:tcPr>
          <w:p w14:paraId="594E5257" w14:textId="01A4E473" w:rsidR="00331C88" w:rsidRDefault="00FD383E" w:rsidP="00373FA7">
            <w:pPr>
              <w:pStyle w:val="BodyText"/>
            </w:pPr>
            <w:r>
              <w:t xml:space="preserve">d) </w:t>
            </w:r>
            <w:r w:rsidR="002442F9" w:rsidRPr="007A12E7">
              <w:rPr>
                <w:rFonts w:eastAsia="FoundrySans-Normal" w:cs="Arial"/>
              </w:rPr>
              <w:t>Explain</w:t>
            </w:r>
            <w:r w:rsidR="002442F9" w:rsidRPr="007A12E7">
              <w:rPr>
                <w:rFonts w:eastAsia="FoundrySans-Normal" w:cs="Arial"/>
                <w:spacing w:val="-7"/>
              </w:rPr>
              <w:t xml:space="preserve"> </w:t>
            </w:r>
            <w:r w:rsidR="002442F9" w:rsidRPr="007A12E7">
              <w:rPr>
                <w:rFonts w:eastAsia="FoundrySans-Normal" w:cs="Arial"/>
              </w:rPr>
              <w:t>the</w:t>
            </w:r>
            <w:r w:rsidR="002442F9" w:rsidRPr="007A12E7">
              <w:rPr>
                <w:rFonts w:eastAsia="FoundrySans-Normal" w:cs="Arial"/>
                <w:spacing w:val="-3"/>
              </w:rPr>
              <w:t xml:space="preserve"> </w:t>
            </w:r>
            <w:r w:rsidR="002442F9" w:rsidRPr="007A12E7">
              <w:rPr>
                <w:rFonts w:eastAsia="FoundrySans-Normal" w:cs="Arial"/>
              </w:rPr>
              <w:t>importance</w:t>
            </w:r>
            <w:r w:rsidR="002442F9" w:rsidRPr="007A12E7">
              <w:rPr>
                <w:rFonts w:eastAsia="FoundrySans-Normal" w:cs="Arial"/>
                <w:spacing w:val="-11"/>
              </w:rPr>
              <w:t xml:space="preserve"> </w:t>
            </w:r>
            <w:r w:rsidR="002442F9" w:rsidRPr="007A12E7">
              <w:rPr>
                <w:rFonts w:eastAsia="FoundrySans-Normal" w:cs="Arial"/>
              </w:rPr>
              <w:t>of</w:t>
            </w:r>
            <w:r w:rsidR="002442F9" w:rsidRPr="007A12E7">
              <w:rPr>
                <w:rFonts w:eastAsia="FoundrySans-Normal" w:cs="Arial"/>
                <w:spacing w:val="-1"/>
              </w:rPr>
              <w:t xml:space="preserve"> </w:t>
            </w:r>
            <w:r w:rsidR="002442F9" w:rsidRPr="007A12E7">
              <w:rPr>
                <w:rFonts w:eastAsia="FoundrySans-Normal" w:cs="Arial"/>
              </w:rPr>
              <w:t>continued</w:t>
            </w:r>
            <w:r w:rsidR="002442F9" w:rsidRPr="007A12E7">
              <w:rPr>
                <w:rFonts w:eastAsia="FoundrySans-Normal" w:cs="Arial"/>
                <w:spacing w:val="1"/>
              </w:rPr>
              <w:t xml:space="preserve"> r</w:t>
            </w:r>
            <w:r w:rsidR="002442F9" w:rsidRPr="007A12E7">
              <w:rPr>
                <w:rFonts w:eastAsia="FoundrySans-Normal" w:cs="Arial"/>
              </w:rPr>
              <w:t>isk ownership</w:t>
            </w:r>
            <w:r w:rsidR="002442F9" w:rsidRPr="007A12E7">
              <w:rPr>
                <w:rFonts w:eastAsia="FoundrySans-Normal" w:cs="Arial"/>
                <w:spacing w:val="-1"/>
              </w:rPr>
              <w:t xml:space="preserve"> </w:t>
            </w:r>
            <w:r w:rsidR="002442F9" w:rsidRPr="007A12E7">
              <w:rPr>
                <w:rFonts w:eastAsia="FoundrySans-Normal" w:cs="Arial"/>
              </w:rPr>
              <w:t>and regular</w:t>
            </w:r>
            <w:r w:rsidR="002442F9" w:rsidRPr="007A12E7">
              <w:rPr>
                <w:rFonts w:eastAsia="FoundrySans-Normal" w:cs="Arial"/>
                <w:spacing w:val="-7"/>
              </w:rPr>
              <w:t xml:space="preserve"> </w:t>
            </w:r>
            <w:r w:rsidR="002442F9" w:rsidRPr="007A12E7">
              <w:rPr>
                <w:rFonts w:eastAsia="FoundrySans-Normal" w:cs="Arial"/>
              </w:rPr>
              <w:t>risk</w:t>
            </w:r>
            <w:r w:rsidR="002442F9" w:rsidRPr="007A12E7">
              <w:rPr>
                <w:rFonts w:eastAsia="FoundrySans-Normal" w:cs="Arial"/>
                <w:spacing w:val="-3"/>
              </w:rPr>
              <w:t xml:space="preserve"> </w:t>
            </w:r>
            <w:r w:rsidR="002442F9" w:rsidRPr="007A12E7">
              <w:rPr>
                <w:rFonts w:eastAsia="FoundrySans-Normal" w:cs="Arial"/>
              </w:rPr>
              <w:t>reviews</w:t>
            </w:r>
            <w:r w:rsidR="002442F9">
              <w:rPr>
                <w:rFonts w:eastAsia="FoundrySans-Normal" w:cs="Arial"/>
              </w:rPr>
              <w:t>.</w:t>
            </w:r>
          </w:p>
        </w:tc>
        <w:tc>
          <w:tcPr>
            <w:tcW w:w="6237" w:type="dxa"/>
          </w:tcPr>
          <w:p w14:paraId="2CB9B504" w14:textId="77777777" w:rsidR="00331C88" w:rsidRDefault="00331C88" w:rsidP="00373FA7">
            <w:pPr>
              <w:pStyle w:val="BodyText"/>
            </w:pPr>
          </w:p>
        </w:tc>
        <w:tc>
          <w:tcPr>
            <w:tcW w:w="1413" w:type="dxa"/>
          </w:tcPr>
          <w:p w14:paraId="6B621306" w14:textId="77777777" w:rsidR="00331C88" w:rsidRDefault="00331C88" w:rsidP="00373FA7">
            <w:pPr>
              <w:pStyle w:val="BodyText"/>
            </w:pPr>
          </w:p>
        </w:tc>
      </w:tr>
      <w:tr w:rsidR="00331C88" w14:paraId="0F8BAE6E" w14:textId="77777777" w:rsidTr="00373FA7">
        <w:tc>
          <w:tcPr>
            <w:tcW w:w="6237" w:type="dxa"/>
          </w:tcPr>
          <w:p w14:paraId="5678693C" w14:textId="42AB6B6E" w:rsidR="00331C88" w:rsidRDefault="002442F9" w:rsidP="00373FA7">
            <w:pPr>
              <w:pStyle w:val="BodyText"/>
            </w:pPr>
            <w:r>
              <w:t xml:space="preserve">e) </w:t>
            </w:r>
            <w:r w:rsidR="00B913BF" w:rsidRPr="007A12E7">
              <w:rPr>
                <w:rFonts w:eastAsia="FoundrySans-Normal" w:cs="Arial"/>
              </w:rPr>
              <w:t>Explain</w:t>
            </w:r>
            <w:r w:rsidR="00B913BF" w:rsidRPr="007A12E7">
              <w:rPr>
                <w:rFonts w:eastAsia="FoundrySans-Normal" w:cs="Arial"/>
                <w:spacing w:val="-7"/>
              </w:rPr>
              <w:t xml:space="preserve"> </w:t>
            </w:r>
            <w:r w:rsidR="00B913BF" w:rsidRPr="007A12E7">
              <w:rPr>
                <w:rFonts w:eastAsia="FoundrySans-Normal" w:cs="Arial"/>
              </w:rPr>
              <w:t>methods</w:t>
            </w:r>
            <w:r w:rsidR="00B913BF" w:rsidRPr="007A12E7">
              <w:rPr>
                <w:rFonts w:eastAsia="FoundrySans-Normal" w:cs="Arial"/>
                <w:spacing w:val="-8"/>
              </w:rPr>
              <w:t xml:space="preserve"> </w:t>
            </w:r>
            <w:r w:rsidR="00B913BF" w:rsidRPr="007A12E7">
              <w:rPr>
                <w:rFonts w:eastAsia="FoundrySans-Normal" w:cs="Arial"/>
              </w:rPr>
              <w:t>for de</w:t>
            </w:r>
            <w:r w:rsidR="00B913BF" w:rsidRPr="007A12E7">
              <w:rPr>
                <w:rFonts w:eastAsia="FoundrySans-Normal" w:cs="Arial"/>
                <w:spacing w:val="-1"/>
              </w:rPr>
              <w:t>t</w:t>
            </w:r>
            <w:r w:rsidR="00B913BF" w:rsidRPr="007A12E7">
              <w:rPr>
                <w:rFonts w:eastAsia="FoundrySans-Normal" w:cs="Arial"/>
              </w:rPr>
              <w:t>ermining</w:t>
            </w:r>
            <w:r w:rsidR="00B913BF" w:rsidRPr="007A12E7">
              <w:rPr>
                <w:rFonts w:eastAsia="FoundrySans-Normal" w:cs="Arial"/>
                <w:spacing w:val="-12"/>
              </w:rPr>
              <w:t xml:space="preserve"> </w:t>
            </w:r>
            <w:r w:rsidR="00B913BF" w:rsidRPr="007A12E7">
              <w:rPr>
                <w:rFonts w:eastAsia="FoundrySans-Normal" w:cs="Arial"/>
              </w:rPr>
              <w:t>levels of continge</w:t>
            </w:r>
            <w:r w:rsidR="00B913BF" w:rsidRPr="007A12E7">
              <w:rPr>
                <w:rFonts w:eastAsia="FoundrySans-Normal" w:cs="Arial"/>
                <w:spacing w:val="1"/>
              </w:rPr>
              <w:t>n</w:t>
            </w:r>
            <w:r w:rsidR="00B913BF" w:rsidRPr="007A12E7">
              <w:rPr>
                <w:rFonts w:eastAsia="FoundrySans-Normal" w:cs="Arial"/>
              </w:rPr>
              <w:t>cy</w:t>
            </w:r>
            <w:r w:rsidR="00B913BF" w:rsidRPr="007A12E7">
              <w:rPr>
                <w:rFonts w:eastAsia="FoundrySans-Normal" w:cs="Arial"/>
                <w:spacing w:val="-2"/>
              </w:rPr>
              <w:t xml:space="preserve"> </w:t>
            </w:r>
            <w:r w:rsidR="00B913BF" w:rsidRPr="007A12E7">
              <w:rPr>
                <w:rFonts w:eastAsia="FoundrySans-Normal" w:cs="Arial"/>
              </w:rPr>
              <w:t>on projects</w:t>
            </w:r>
            <w:r w:rsidR="00B913BF">
              <w:rPr>
                <w:rFonts w:eastAsia="FoundrySans-Normal" w:cs="Arial"/>
              </w:rPr>
              <w:t>.</w:t>
            </w:r>
          </w:p>
        </w:tc>
        <w:tc>
          <w:tcPr>
            <w:tcW w:w="6237" w:type="dxa"/>
          </w:tcPr>
          <w:p w14:paraId="6469F404" w14:textId="77777777" w:rsidR="00331C88" w:rsidRDefault="00331C88" w:rsidP="00373FA7">
            <w:pPr>
              <w:pStyle w:val="BodyText"/>
            </w:pPr>
          </w:p>
        </w:tc>
        <w:tc>
          <w:tcPr>
            <w:tcW w:w="1413" w:type="dxa"/>
          </w:tcPr>
          <w:p w14:paraId="4FC339C2" w14:textId="77777777" w:rsidR="00331C88" w:rsidRDefault="00331C88" w:rsidP="00373FA7">
            <w:pPr>
              <w:pStyle w:val="BodyText"/>
            </w:pPr>
          </w:p>
        </w:tc>
      </w:tr>
      <w:tr w:rsidR="00331C88" w14:paraId="4B0DC19C" w14:textId="77777777" w:rsidTr="00373FA7">
        <w:tc>
          <w:tcPr>
            <w:tcW w:w="6237" w:type="dxa"/>
          </w:tcPr>
          <w:p w14:paraId="70E40862" w14:textId="138DA3E5" w:rsidR="00331C88" w:rsidRDefault="00B913BF" w:rsidP="00373FA7">
            <w:pPr>
              <w:pStyle w:val="BodyText"/>
            </w:pPr>
            <w:r>
              <w:t xml:space="preserve">f) </w:t>
            </w:r>
            <w:r w:rsidR="006753A3" w:rsidRPr="007A12E7">
              <w:rPr>
                <w:rFonts w:eastAsia="FoundrySans-Normal" w:cs="Arial"/>
              </w:rPr>
              <w:t>Explain the importance of post-project reviews, lessons learnt, and how to obtain information for future risk management</w:t>
            </w:r>
            <w:r w:rsidR="006753A3">
              <w:rPr>
                <w:rFonts w:eastAsia="FoundrySans-Normal" w:cs="Arial"/>
              </w:rPr>
              <w:t xml:space="preserve">. </w:t>
            </w:r>
          </w:p>
        </w:tc>
        <w:tc>
          <w:tcPr>
            <w:tcW w:w="6237" w:type="dxa"/>
          </w:tcPr>
          <w:p w14:paraId="77227DBA" w14:textId="77777777" w:rsidR="00331C88" w:rsidRDefault="00331C88" w:rsidP="00373FA7">
            <w:pPr>
              <w:pStyle w:val="BodyText"/>
            </w:pPr>
          </w:p>
        </w:tc>
        <w:tc>
          <w:tcPr>
            <w:tcW w:w="1413" w:type="dxa"/>
          </w:tcPr>
          <w:p w14:paraId="013E3898" w14:textId="77777777" w:rsidR="00331C88" w:rsidRDefault="00331C88" w:rsidP="00373FA7">
            <w:pPr>
              <w:pStyle w:val="BodyText"/>
            </w:pPr>
          </w:p>
        </w:tc>
      </w:tr>
      <w:tr w:rsidR="00FE4147" w14:paraId="2557FEE5" w14:textId="77777777" w:rsidTr="00373FA7">
        <w:tc>
          <w:tcPr>
            <w:tcW w:w="13887" w:type="dxa"/>
            <w:gridSpan w:val="3"/>
            <w:shd w:val="clear" w:color="auto" w:fill="D8F9F8" w:themeFill="accent1" w:themeFillTint="1A"/>
          </w:tcPr>
          <w:p w14:paraId="088D0726" w14:textId="2B2F88D5" w:rsidR="00FE4147" w:rsidRDefault="006753A3" w:rsidP="00373FA7">
            <w:pPr>
              <w:pStyle w:val="BodyText"/>
            </w:pPr>
            <w:r>
              <w:t>6</w:t>
            </w:r>
            <w:r w:rsidR="00FE4147">
              <w:t xml:space="preserve">) </w:t>
            </w:r>
            <w:r>
              <w:t>Behaviour</w:t>
            </w:r>
            <w:r w:rsidR="00FE4147">
              <w:t xml:space="preserve">. </w:t>
            </w:r>
          </w:p>
        </w:tc>
      </w:tr>
      <w:tr w:rsidR="00FE4147" w14:paraId="78507E6E" w14:textId="77777777" w:rsidTr="00373FA7">
        <w:tc>
          <w:tcPr>
            <w:tcW w:w="6237" w:type="dxa"/>
          </w:tcPr>
          <w:p w14:paraId="3BDA529C" w14:textId="09F51D5B" w:rsidR="00FE4147" w:rsidRDefault="00FE4147" w:rsidP="00373FA7">
            <w:pPr>
              <w:pStyle w:val="BodyText"/>
            </w:pPr>
            <w:r>
              <w:t xml:space="preserve">a) </w:t>
            </w:r>
            <w:r w:rsidR="00B00355" w:rsidRPr="007A12E7">
              <w:rPr>
                <w:rFonts w:eastAsia="FoundrySans-Normal" w:cs="Arial"/>
              </w:rPr>
              <w:t>Explain</w:t>
            </w:r>
            <w:r w:rsidR="00B00355" w:rsidRPr="007A12E7">
              <w:rPr>
                <w:rFonts w:eastAsia="FoundrySans-Normal" w:cs="Arial"/>
                <w:spacing w:val="-7"/>
              </w:rPr>
              <w:t xml:space="preserve"> </w:t>
            </w:r>
            <w:r w:rsidR="00B00355" w:rsidRPr="007A12E7">
              <w:rPr>
                <w:rFonts w:eastAsia="FoundrySans-Normal" w:cs="Arial"/>
              </w:rPr>
              <w:t>how human</w:t>
            </w:r>
            <w:r w:rsidR="00B00355" w:rsidRPr="007A12E7">
              <w:rPr>
                <w:rFonts w:eastAsia="FoundrySans-Normal" w:cs="Arial"/>
                <w:spacing w:val="-7"/>
              </w:rPr>
              <w:t xml:space="preserve"> </w:t>
            </w:r>
            <w:r w:rsidR="00B00355" w:rsidRPr="007A12E7">
              <w:rPr>
                <w:rFonts w:eastAsia="FoundrySans-Normal" w:cs="Arial"/>
              </w:rPr>
              <w:t>factors</w:t>
            </w:r>
            <w:r w:rsidR="00B00355" w:rsidRPr="007A12E7">
              <w:rPr>
                <w:rFonts w:eastAsia="FoundrySans-Normal" w:cs="Arial"/>
                <w:spacing w:val="-6"/>
              </w:rPr>
              <w:t xml:space="preserve"> </w:t>
            </w:r>
            <w:r w:rsidR="00B00355" w:rsidRPr="007A12E7">
              <w:rPr>
                <w:rFonts w:eastAsia="FoundrySans-Normal" w:cs="Arial"/>
              </w:rPr>
              <w:t>(indivi</w:t>
            </w:r>
            <w:r w:rsidR="00B00355" w:rsidRPr="007A12E7">
              <w:rPr>
                <w:rFonts w:eastAsia="FoundrySans-Normal" w:cs="Arial"/>
                <w:spacing w:val="1"/>
              </w:rPr>
              <w:t>d</w:t>
            </w:r>
            <w:r w:rsidR="00B00355" w:rsidRPr="007A12E7">
              <w:rPr>
                <w:rFonts w:eastAsia="FoundrySans-Normal" w:cs="Arial"/>
              </w:rPr>
              <w:t>ual and group risk</w:t>
            </w:r>
            <w:r w:rsidR="00B00355" w:rsidRPr="007A12E7">
              <w:rPr>
                <w:rFonts w:eastAsia="FoundrySans-Normal" w:cs="Arial"/>
                <w:spacing w:val="-3"/>
              </w:rPr>
              <w:t xml:space="preserve"> </w:t>
            </w:r>
            <w:r w:rsidR="00B00355" w:rsidRPr="007A12E7">
              <w:rPr>
                <w:rFonts w:eastAsia="FoundrySans-Normal" w:cs="Arial"/>
              </w:rPr>
              <w:t>attitudes) could generically</w:t>
            </w:r>
            <w:r w:rsidR="00B00355" w:rsidRPr="007A12E7">
              <w:rPr>
                <w:rFonts w:eastAsia="FoundrySans-Normal" w:cs="Arial"/>
                <w:spacing w:val="-10"/>
              </w:rPr>
              <w:t xml:space="preserve"> </w:t>
            </w:r>
            <w:proofErr w:type="gramStart"/>
            <w:r w:rsidR="00B00355" w:rsidRPr="007A12E7">
              <w:rPr>
                <w:rFonts w:eastAsia="FoundrySans-Normal" w:cs="Arial"/>
              </w:rPr>
              <w:t>have</w:t>
            </w:r>
            <w:r w:rsidR="00B00355" w:rsidRPr="007A12E7">
              <w:rPr>
                <w:rFonts w:eastAsia="FoundrySans-Normal" w:cs="Arial"/>
                <w:spacing w:val="-5"/>
              </w:rPr>
              <w:t xml:space="preserve"> </w:t>
            </w:r>
            <w:r w:rsidR="00B00355" w:rsidRPr="007A12E7">
              <w:rPr>
                <w:rFonts w:eastAsia="FoundrySans-Normal" w:cs="Arial"/>
              </w:rPr>
              <w:t>an</w:t>
            </w:r>
            <w:r w:rsidR="00B00355" w:rsidRPr="007A12E7">
              <w:rPr>
                <w:rFonts w:eastAsia="FoundrySans-Normal" w:cs="Arial"/>
                <w:spacing w:val="-2"/>
              </w:rPr>
              <w:t xml:space="preserve"> </w:t>
            </w:r>
            <w:r w:rsidR="00B00355" w:rsidRPr="007A12E7">
              <w:rPr>
                <w:rFonts w:eastAsia="FoundrySans-Normal" w:cs="Arial"/>
              </w:rPr>
              <w:t>effect</w:t>
            </w:r>
            <w:r w:rsidR="00B00355" w:rsidRPr="007A12E7">
              <w:rPr>
                <w:rFonts w:eastAsia="FoundrySans-Normal" w:cs="Arial"/>
                <w:spacing w:val="-5"/>
              </w:rPr>
              <w:t xml:space="preserve"> </w:t>
            </w:r>
            <w:r w:rsidR="00B00355" w:rsidRPr="007A12E7">
              <w:rPr>
                <w:rFonts w:eastAsia="FoundrySans-Normal" w:cs="Arial"/>
              </w:rPr>
              <w:t>on</w:t>
            </w:r>
            <w:proofErr w:type="gramEnd"/>
            <w:r w:rsidR="00B00355" w:rsidRPr="007A12E7">
              <w:rPr>
                <w:rFonts w:eastAsia="FoundrySans-Normal" w:cs="Arial"/>
              </w:rPr>
              <w:t xml:space="preserve"> the</w:t>
            </w:r>
            <w:r w:rsidR="00B00355" w:rsidRPr="007A12E7">
              <w:rPr>
                <w:rFonts w:eastAsia="FoundrySans-Normal" w:cs="Arial"/>
                <w:spacing w:val="-3"/>
              </w:rPr>
              <w:t xml:space="preserve"> </w:t>
            </w:r>
            <w:r w:rsidR="00B00355" w:rsidRPr="007A12E7">
              <w:rPr>
                <w:rFonts w:eastAsia="FoundrySans-Normal" w:cs="Arial"/>
              </w:rPr>
              <w:t>stag</w:t>
            </w:r>
            <w:r w:rsidR="00B00355" w:rsidRPr="007A12E7">
              <w:rPr>
                <w:rFonts w:eastAsia="FoundrySans-Normal" w:cs="Arial"/>
                <w:spacing w:val="-1"/>
              </w:rPr>
              <w:t>e</w:t>
            </w:r>
            <w:r w:rsidR="00B00355" w:rsidRPr="007A12E7">
              <w:rPr>
                <w:rFonts w:eastAsia="FoundrySans-Normal" w:cs="Arial"/>
              </w:rPr>
              <w:t>s of the</w:t>
            </w:r>
            <w:r w:rsidR="00B00355" w:rsidRPr="007A12E7">
              <w:rPr>
                <w:rFonts w:eastAsia="FoundrySans-Normal" w:cs="Arial"/>
                <w:spacing w:val="-3"/>
              </w:rPr>
              <w:t xml:space="preserve"> </w:t>
            </w:r>
            <w:r w:rsidR="00B00355" w:rsidRPr="007A12E7">
              <w:rPr>
                <w:rFonts w:eastAsia="FoundrySans-Normal" w:cs="Arial"/>
              </w:rPr>
              <w:t>PRAM process and the effectiveness</w:t>
            </w:r>
            <w:r w:rsidR="00B00355" w:rsidRPr="007A12E7">
              <w:rPr>
                <w:rFonts w:eastAsia="FoundrySans-Normal" w:cs="Arial"/>
                <w:spacing w:val="-13"/>
              </w:rPr>
              <w:t xml:space="preserve"> </w:t>
            </w:r>
            <w:r w:rsidR="00B00355" w:rsidRPr="007A12E7">
              <w:rPr>
                <w:rFonts w:eastAsia="FoundrySans-Normal" w:cs="Arial"/>
              </w:rPr>
              <w:t>of risk</w:t>
            </w:r>
            <w:r w:rsidR="00B00355" w:rsidRPr="007A12E7">
              <w:rPr>
                <w:rFonts w:eastAsia="FoundrySans-Normal" w:cs="Arial"/>
                <w:spacing w:val="-3"/>
              </w:rPr>
              <w:t xml:space="preserve"> </w:t>
            </w:r>
            <w:r w:rsidR="00B00355" w:rsidRPr="007A12E7">
              <w:rPr>
                <w:rFonts w:eastAsia="FoundrySans-Normal" w:cs="Arial"/>
              </w:rPr>
              <w:t>management</w:t>
            </w:r>
            <w:r w:rsidR="00B00355">
              <w:rPr>
                <w:rFonts w:eastAsia="FoundrySans-Normal" w:cs="Arial"/>
              </w:rPr>
              <w:t xml:space="preserve">. </w:t>
            </w:r>
          </w:p>
        </w:tc>
        <w:tc>
          <w:tcPr>
            <w:tcW w:w="6237" w:type="dxa"/>
          </w:tcPr>
          <w:p w14:paraId="41A00616" w14:textId="77777777" w:rsidR="00FE4147" w:rsidRDefault="00FE4147" w:rsidP="00373FA7">
            <w:pPr>
              <w:pStyle w:val="BodyText"/>
            </w:pPr>
          </w:p>
        </w:tc>
        <w:tc>
          <w:tcPr>
            <w:tcW w:w="1413" w:type="dxa"/>
          </w:tcPr>
          <w:p w14:paraId="3316448C" w14:textId="77777777" w:rsidR="00FE4147" w:rsidRDefault="00FE4147" w:rsidP="00373FA7">
            <w:pPr>
              <w:pStyle w:val="BodyText"/>
            </w:pPr>
          </w:p>
        </w:tc>
      </w:tr>
      <w:tr w:rsidR="00FE4147" w14:paraId="5B27162C" w14:textId="77777777" w:rsidTr="00373FA7">
        <w:tc>
          <w:tcPr>
            <w:tcW w:w="6237" w:type="dxa"/>
          </w:tcPr>
          <w:p w14:paraId="430F3E6B" w14:textId="7AA5B689" w:rsidR="00FE4147" w:rsidRDefault="00FE4147" w:rsidP="00373FA7">
            <w:pPr>
              <w:pStyle w:val="BodyText"/>
            </w:pPr>
            <w:r>
              <w:lastRenderedPageBreak/>
              <w:t xml:space="preserve">b) </w:t>
            </w:r>
            <w:r w:rsidR="00A64954" w:rsidRPr="007A12E7">
              <w:rPr>
                <w:rFonts w:eastAsia="FoundrySans-Normal" w:cs="Arial"/>
              </w:rPr>
              <w:t xml:space="preserve">Explain how situational assessments, heuristics, feelings/emotions and/or group biases can </w:t>
            </w:r>
            <w:proofErr w:type="gramStart"/>
            <w:r w:rsidR="00A64954" w:rsidRPr="007A12E7">
              <w:rPr>
                <w:rFonts w:eastAsia="FoundrySans-Normal" w:cs="Arial"/>
              </w:rPr>
              <w:t>have an effect on</w:t>
            </w:r>
            <w:proofErr w:type="gramEnd"/>
            <w:r w:rsidR="00A64954" w:rsidRPr="007A12E7">
              <w:rPr>
                <w:rFonts w:eastAsia="FoundrySans-Normal" w:cs="Arial"/>
              </w:rPr>
              <w:t xml:space="preserve"> the risk management process and how they can be overcome. Apply to a case study</w:t>
            </w:r>
            <w:r w:rsidR="00A64954">
              <w:rPr>
                <w:rFonts w:eastAsia="FoundrySans-Normal" w:cs="Arial"/>
              </w:rPr>
              <w:t xml:space="preserve">. </w:t>
            </w:r>
          </w:p>
        </w:tc>
        <w:tc>
          <w:tcPr>
            <w:tcW w:w="6237" w:type="dxa"/>
          </w:tcPr>
          <w:p w14:paraId="3ADA5D79" w14:textId="77777777" w:rsidR="00FE4147" w:rsidRDefault="00FE4147" w:rsidP="00373FA7">
            <w:pPr>
              <w:pStyle w:val="BodyText"/>
            </w:pPr>
          </w:p>
        </w:tc>
        <w:tc>
          <w:tcPr>
            <w:tcW w:w="1413" w:type="dxa"/>
          </w:tcPr>
          <w:p w14:paraId="6640B330" w14:textId="77777777" w:rsidR="00FE4147" w:rsidRDefault="00FE4147" w:rsidP="00373FA7">
            <w:pPr>
              <w:pStyle w:val="BodyText"/>
            </w:pPr>
          </w:p>
        </w:tc>
      </w:tr>
      <w:tr w:rsidR="00FE4147" w14:paraId="5BBC8A3B" w14:textId="77777777" w:rsidTr="00373FA7">
        <w:tc>
          <w:tcPr>
            <w:tcW w:w="13887" w:type="dxa"/>
            <w:gridSpan w:val="3"/>
            <w:shd w:val="clear" w:color="auto" w:fill="D8F9F8" w:themeFill="accent1" w:themeFillTint="1A"/>
          </w:tcPr>
          <w:p w14:paraId="71E0E4F5" w14:textId="71E7BCB3" w:rsidR="00FE4147" w:rsidRDefault="00A64954" w:rsidP="00373FA7">
            <w:pPr>
              <w:pStyle w:val="BodyText"/>
            </w:pPr>
            <w:r>
              <w:t>7</w:t>
            </w:r>
            <w:r w:rsidR="00FE4147">
              <w:t xml:space="preserve">) </w:t>
            </w:r>
            <w:r>
              <w:t>Application of PRAM</w:t>
            </w:r>
            <w:r w:rsidR="00FE4147">
              <w:t xml:space="preserve">. </w:t>
            </w:r>
          </w:p>
        </w:tc>
      </w:tr>
      <w:tr w:rsidR="00FE4147" w14:paraId="0AD7B852" w14:textId="77777777" w:rsidTr="00373FA7">
        <w:tc>
          <w:tcPr>
            <w:tcW w:w="6237" w:type="dxa"/>
          </w:tcPr>
          <w:p w14:paraId="6B0FE3C1" w14:textId="5562F5C7" w:rsidR="00FE4147" w:rsidRDefault="00FE4147" w:rsidP="00373FA7">
            <w:pPr>
              <w:pStyle w:val="BodyText"/>
            </w:pPr>
            <w:r>
              <w:t xml:space="preserve">a) </w:t>
            </w:r>
            <w:r w:rsidR="003328BA" w:rsidRPr="007A12E7">
              <w:rPr>
                <w:rFonts w:eastAsia="FoundrySans-Normal" w:cs="Arial"/>
              </w:rPr>
              <w:t>Describe</w:t>
            </w:r>
            <w:r w:rsidR="003328BA" w:rsidRPr="007A12E7">
              <w:rPr>
                <w:rFonts w:eastAsia="FoundrySans-Normal" w:cs="Arial"/>
                <w:spacing w:val="-9"/>
              </w:rPr>
              <w:t xml:space="preserve"> </w:t>
            </w:r>
            <w:r w:rsidR="003328BA" w:rsidRPr="007A12E7">
              <w:rPr>
                <w:rFonts w:eastAsia="FoundrySans-Normal" w:cs="Arial"/>
              </w:rPr>
              <w:t>w</w:t>
            </w:r>
            <w:r w:rsidR="003328BA" w:rsidRPr="007A12E7">
              <w:rPr>
                <w:rFonts w:eastAsia="FoundrySans-Normal" w:cs="Arial"/>
                <w:spacing w:val="2"/>
              </w:rPr>
              <w:t>a</w:t>
            </w:r>
            <w:r w:rsidR="003328BA" w:rsidRPr="007A12E7">
              <w:rPr>
                <w:rFonts w:eastAsia="FoundrySans-Normal" w:cs="Arial"/>
              </w:rPr>
              <w:t>ys</w:t>
            </w:r>
            <w:r w:rsidR="003328BA" w:rsidRPr="007A12E7">
              <w:rPr>
                <w:rFonts w:eastAsia="FoundrySans-Normal" w:cs="Arial"/>
                <w:spacing w:val="-6"/>
              </w:rPr>
              <w:t xml:space="preserve"> </w:t>
            </w:r>
            <w:r w:rsidR="003328BA" w:rsidRPr="007A12E7">
              <w:rPr>
                <w:rFonts w:eastAsia="FoundrySans-Normal" w:cs="Arial"/>
              </w:rPr>
              <w:t>to</w:t>
            </w:r>
            <w:r w:rsidR="003328BA" w:rsidRPr="007A12E7">
              <w:rPr>
                <w:rFonts w:eastAsia="FoundrySans-Normal" w:cs="Arial"/>
                <w:spacing w:val="-1"/>
              </w:rPr>
              <w:t xml:space="preserve"> </w:t>
            </w:r>
            <w:r w:rsidR="003328BA" w:rsidRPr="007A12E7">
              <w:rPr>
                <w:rFonts w:eastAsia="FoundrySans-Normal" w:cs="Arial"/>
              </w:rPr>
              <w:t>introduce</w:t>
            </w:r>
            <w:r w:rsidR="003328BA" w:rsidRPr="007A12E7">
              <w:rPr>
                <w:rFonts w:eastAsia="FoundrySans-Normal" w:cs="Arial"/>
                <w:spacing w:val="-10"/>
              </w:rPr>
              <w:t xml:space="preserve"> </w:t>
            </w:r>
            <w:r w:rsidR="003328BA" w:rsidRPr="007A12E7">
              <w:rPr>
                <w:rFonts w:eastAsia="FoundrySans-Normal" w:cs="Arial"/>
              </w:rPr>
              <w:t>risk management to a project, including getting buy-in from senior management</w:t>
            </w:r>
            <w:r w:rsidR="003328BA">
              <w:rPr>
                <w:rFonts w:eastAsia="FoundrySans-Normal" w:cs="Arial"/>
              </w:rPr>
              <w:t xml:space="preserve">. </w:t>
            </w:r>
          </w:p>
        </w:tc>
        <w:tc>
          <w:tcPr>
            <w:tcW w:w="6237" w:type="dxa"/>
          </w:tcPr>
          <w:p w14:paraId="5BA159A6" w14:textId="77777777" w:rsidR="00FE4147" w:rsidRDefault="00FE4147" w:rsidP="00373FA7">
            <w:pPr>
              <w:pStyle w:val="BodyText"/>
            </w:pPr>
          </w:p>
        </w:tc>
        <w:tc>
          <w:tcPr>
            <w:tcW w:w="1413" w:type="dxa"/>
          </w:tcPr>
          <w:p w14:paraId="57F91CEE" w14:textId="77777777" w:rsidR="00FE4147" w:rsidRDefault="00FE4147" w:rsidP="00373FA7">
            <w:pPr>
              <w:pStyle w:val="BodyText"/>
            </w:pPr>
          </w:p>
        </w:tc>
      </w:tr>
      <w:tr w:rsidR="00FE4147" w14:paraId="308F0CB9" w14:textId="77777777" w:rsidTr="00373FA7">
        <w:tc>
          <w:tcPr>
            <w:tcW w:w="13887" w:type="dxa"/>
            <w:gridSpan w:val="3"/>
            <w:shd w:val="clear" w:color="auto" w:fill="D8F9F8" w:themeFill="accent1" w:themeFillTint="1A"/>
          </w:tcPr>
          <w:p w14:paraId="6A9D533C" w14:textId="6B5C55F9" w:rsidR="00FE4147" w:rsidRDefault="003328BA" w:rsidP="00373FA7">
            <w:pPr>
              <w:pStyle w:val="BodyText"/>
            </w:pPr>
            <w:r>
              <w:t>8</w:t>
            </w:r>
            <w:r w:rsidR="00FE4147">
              <w:t xml:space="preserve">) </w:t>
            </w:r>
          </w:p>
        </w:tc>
      </w:tr>
      <w:tr w:rsidR="00FE4147" w14:paraId="1986D004" w14:textId="77777777" w:rsidTr="00373FA7">
        <w:tc>
          <w:tcPr>
            <w:tcW w:w="6237" w:type="dxa"/>
          </w:tcPr>
          <w:p w14:paraId="2A09C91F" w14:textId="77777777" w:rsidR="00687A98" w:rsidRPr="007A12E7" w:rsidRDefault="00687A98" w:rsidP="00687A98">
            <w:pPr>
              <w:widowControl w:val="0"/>
              <w:numPr>
                <w:ilvl w:val="1"/>
                <w:numId w:val="26"/>
              </w:numPr>
              <w:contextualSpacing/>
              <w:rPr>
                <w:rFonts w:eastAsia="Times New Roman" w:cs="Arial"/>
              </w:rPr>
            </w:pPr>
            <w:r w:rsidRPr="007A12E7">
              <w:rPr>
                <w:rFonts w:eastAsia="Times New Roman" w:cs="Arial"/>
              </w:rPr>
              <w:t>Risk identification techniques</w:t>
            </w:r>
          </w:p>
          <w:p w14:paraId="7AE7EC92" w14:textId="40B74672" w:rsidR="00FE4147" w:rsidRDefault="00687A98" w:rsidP="00687A98">
            <w:pPr>
              <w:pStyle w:val="BodyText"/>
            </w:pPr>
            <w:r w:rsidRPr="007A12E7">
              <w:rPr>
                <w:rFonts w:eastAsia="Times New Roman" w:cs="Arial"/>
              </w:rPr>
              <w:t>a)  Explain the different identification techniques, their advantages and disadvantages</w:t>
            </w:r>
            <w:r>
              <w:rPr>
                <w:rFonts w:eastAsia="Times New Roman" w:cs="Arial"/>
              </w:rPr>
              <w:t xml:space="preserve">. </w:t>
            </w:r>
          </w:p>
        </w:tc>
        <w:tc>
          <w:tcPr>
            <w:tcW w:w="6237" w:type="dxa"/>
          </w:tcPr>
          <w:p w14:paraId="2E6B954D" w14:textId="77777777" w:rsidR="00FE4147" w:rsidRDefault="00FE4147" w:rsidP="00373FA7">
            <w:pPr>
              <w:pStyle w:val="BodyText"/>
            </w:pPr>
          </w:p>
        </w:tc>
        <w:tc>
          <w:tcPr>
            <w:tcW w:w="1413" w:type="dxa"/>
          </w:tcPr>
          <w:p w14:paraId="704B72FA" w14:textId="77777777" w:rsidR="00FE4147" w:rsidRDefault="00FE4147" w:rsidP="00373FA7">
            <w:pPr>
              <w:pStyle w:val="BodyText"/>
            </w:pPr>
          </w:p>
        </w:tc>
      </w:tr>
      <w:tr w:rsidR="00FE4147" w14:paraId="0F1C75D6" w14:textId="77777777" w:rsidTr="00373FA7">
        <w:tc>
          <w:tcPr>
            <w:tcW w:w="6237" w:type="dxa"/>
          </w:tcPr>
          <w:p w14:paraId="63E6F235" w14:textId="5C0AC693" w:rsidR="00FE4147" w:rsidRDefault="00FE4147" w:rsidP="00373FA7">
            <w:pPr>
              <w:pStyle w:val="BodyText"/>
            </w:pPr>
            <w:r>
              <w:t xml:space="preserve">b) </w:t>
            </w:r>
            <w:r w:rsidR="00030EF1" w:rsidRPr="007A12E7">
              <w:rPr>
                <w:rFonts w:eastAsia="FoundrySans-Normal" w:cs="Arial"/>
                <w:spacing w:val="1"/>
              </w:rPr>
              <w:t>Use the appropriate risk identification technique for the situation.</w:t>
            </w:r>
          </w:p>
        </w:tc>
        <w:tc>
          <w:tcPr>
            <w:tcW w:w="6237" w:type="dxa"/>
          </w:tcPr>
          <w:p w14:paraId="2DE6C368" w14:textId="77777777" w:rsidR="00FE4147" w:rsidRDefault="00FE4147" w:rsidP="00373FA7">
            <w:pPr>
              <w:pStyle w:val="BodyText"/>
            </w:pPr>
          </w:p>
        </w:tc>
        <w:tc>
          <w:tcPr>
            <w:tcW w:w="1413" w:type="dxa"/>
          </w:tcPr>
          <w:p w14:paraId="08E332B1" w14:textId="77777777" w:rsidR="00FE4147" w:rsidRDefault="00FE4147" w:rsidP="00373FA7">
            <w:pPr>
              <w:pStyle w:val="BodyText"/>
            </w:pPr>
          </w:p>
        </w:tc>
      </w:tr>
      <w:tr w:rsidR="00FE4147" w14:paraId="24719518" w14:textId="77777777" w:rsidTr="00373FA7">
        <w:tc>
          <w:tcPr>
            <w:tcW w:w="6237" w:type="dxa"/>
          </w:tcPr>
          <w:p w14:paraId="7C9C2C52" w14:textId="77777777" w:rsidR="007E2B2F" w:rsidRPr="007A12E7" w:rsidRDefault="007E2B2F" w:rsidP="007E2B2F">
            <w:pPr>
              <w:pStyle w:val="ListParagraph"/>
              <w:widowControl w:val="0"/>
              <w:numPr>
                <w:ilvl w:val="1"/>
                <w:numId w:val="26"/>
              </w:numPr>
              <w:rPr>
                <w:rFonts w:cs="Arial"/>
              </w:rPr>
            </w:pPr>
            <w:r w:rsidRPr="007A12E7">
              <w:rPr>
                <w:rFonts w:cs="Arial"/>
              </w:rPr>
              <w:t>Qualitative risk assessment</w:t>
            </w:r>
          </w:p>
          <w:p w14:paraId="51E15BCC" w14:textId="6A166053" w:rsidR="00FE4147" w:rsidRDefault="007E2B2F" w:rsidP="007E2B2F">
            <w:pPr>
              <w:pStyle w:val="BodyText"/>
            </w:pPr>
            <w:r w:rsidRPr="007A12E7">
              <w:rPr>
                <w:rFonts w:eastAsia="FoundrySans-Normal" w:cs="Arial"/>
                <w:spacing w:val="1"/>
              </w:rPr>
              <w:t>a</w:t>
            </w:r>
            <w:r w:rsidRPr="007A12E7">
              <w:rPr>
                <w:rFonts w:eastAsia="FoundrySans-Normal" w:cs="Arial"/>
              </w:rPr>
              <w:t>)</w:t>
            </w:r>
            <w:r w:rsidR="00811134">
              <w:rPr>
                <w:rFonts w:eastAsia="FoundrySans-Normal" w:cs="Arial"/>
              </w:rPr>
              <w:t xml:space="preserve"> </w:t>
            </w:r>
            <w:r w:rsidRPr="007A12E7">
              <w:rPr>
                <w:rFonts w:eastAsia="FoundrySans-Normal" w:cs="Arial"/>
              </w:rPr>
              <w:t>Define</w:t>
            </w:r>
            <w:r w:rsidRPr="007A12E7">
              <w:rPr>
                <w:rFonts w:eastAsia="FoundrySans-Normal" w:cs="Arial"/>
                <w:spacing w:val="-6"/>
              </w:rPr>
              <w:t xml:space="preserve"> </w:t>
            </w:r>
            <w:r w:rsidRPr="007A12E7">
              <w:rPr>
                <w:rFonts w:eastAsia="FoundrySans-Normal" w:cs="Arial"/>
              </w:rPr>
              <w:t>proj</w:t>
            </w:r>
            <w:r w:rsidRPr="007A12E7">
              <w:rPr>
                <w:rFonts w:eastAsia="FoundrySans-Normal" w:cs="Arial"/>
                <w:spacing w:val="1"/>
              </w:rPr>
              <w:t>e</w:t>
            </w:r>
            <w:r w:rsidRPr="007A12E7">
              <w:rPr>
                <w:rFonts w:eastAsia="FoundrySans-Normal" w:cs="Arial"/>
              </w:rPr>
              <w:t>ct</w:t>
            </w:r>
            <w:r w:rsidRPr="007A12E7">
              <w:rPr>
                <w:rFonts w:eastAsia="FoundrySans-Normal" w:cs="Arial"/>
                <w:spacing w:val="-1"/>
              </w:rPr>
              <w:t xml:space="preserve"> </w:t>
            </w:r>
            <w:r w:rsidRPr="007A12E7">
              <w:rPr>
                <w:rFonts w:eastAsia="FoundrySans-Normal" w:cs="Arial"/>
              </w:rPr>
              <w:t>speci</w:t>
            </w:r>
            <w:r w:rsidRPr="007A12E7">
              <w:rPr>
                <w:rFonts w:eastAsia="FoundrySans-Normal" w:cs="Arial"/>
                <w:spacing w:val="1"/>
              </w:rPr>
              <w:t>f</w:t>
            </w:r>
            <w:r w:rsidRPr="007A12E7">
              <w:rPr>
                <w:rFonts w:eastAsia="FoundrySans-Normal" w:cs="Arial"/>
              </w:rPr>
              <w:t>ic</w:t>
            </w:r>
            <w:r w:rsidRPr="007A12E7">
              <w:rPr>
                <w:rFonts w:eastAsia="FoundrySans-Normal" w:cs="Arial"/>
                <w:spacing w:val="-2"/>
              </w:rPr>
              <w:t xml:space="preserve"> </w:t>
            </w:r>
            <w:r w:rsidRPr="007A12E7">
              <w:rPr>
                <w:rFonts w:eastAsia="FoundrySans-Normal" w:cs="Arial"/>
              </w:rPr>
              <w:t>p</w:t>
            </w:r>
            <w:r w:rsidRPr="007A12E7">
              <w:rPr>
                <w:rFonts w:eastAsia="FoundrySans-Normal" w:cs="Arial"/>
                <w:spacing w:val="1"/>
              </w:rPr>
              <w:t>r</w:t>
            </w:r>
            <w:r w:rsidRPr="007A12E7">
              <w:rPr>
                <w:rFonts w:eastAsia="FoundrySans-Normal" w:cs="Arial"/>
              </w:rPr>
              <w:t>obability and impact</w:t>
            </w:r>
            <w:r w:rsidRPr="007A12E7">
              <w:rPr>
                <w:rFonts w:eastAsia="FoundrySans-Normal" w:cs="Arial"/>
                <w:spacing w:val="-6"/>
              </w:rPr>
              <w:t xml:space="preserve"> </w:t>
            </w:r>
            <w:r w:rsidRPr="007A12E7">
              <w:rPr>
                <w:rFonts w:eastAsia="FoundrySans-Normal" w:cs="Arial"/>
              </w:rPr>
              <w:t>scales</w:t>
            </w:r>
            <w:r>
              <w:rPr>
                <w:rFonts w:eastAsia="FoundrySans-Normal" w:cs="Arial"/>
              </w:rPr>
              <w:t xml:space="preserve">. </w:t>
            </w:r>
          </w:p>
        </w:tc>
        <w:tc>
          <w:tcPr>
            <w:tcW w:w="6237" w:type="dxa"/>
          </w:tcPr>
          <w:p w14:paraId="4D8B7EC5" w14:textId="77777777" w:rsidR="00FE4147" w:rsidRDefault="00FE4147" w:rsidP="00373FA7">
            <w:pPr>
              <w:pStyle w:val="BodyText"/>
            </w:pPr>
          </w:p>
        </w:tc>
        <w:tc>
          <w:tcPr>
            <w:tcW w:w="1413" w:type="dxa"/>
          </w:tcPr>
          <w:p w14:paraId="7B8B275A" w14:textId="77777777" w:rsidR="00FE4147" w:rsidRDefault="00FE4147" w:rsidP="00373FA7">
            <w:pPr>
              <w:pStyle w:val="BodyText"/>
            </w:pPr>
          </w:p>
        </w:tc>
      </w:tr>
      <w:tr w:rsidR="00FE4147" w14:paraId="57ECF5C9" w14:textId="77777777" w:rsidTr="00373FA7">
        <w:tc>
          <w:tcPr>
            <w:tcW w:w="6237" w:type="dxa"/>
          </w:tcPr>
          <w:p w14:paraId="1E00B1C7" w14:textId="76DE283C" w:rsidR="00FE4147" w:rsidRDefault="00FE4147" w:rsidP="00373FA7">
            <w:pPr>
              <w:pStyle w:val="BodyText"/>
            </w:pPr>
            <w:r>
              <w:lastRenderedPageBreak/>
              <w:t xml:space="preserve">b) </w:t>
            </w:r>
            <w:r w:rsidR="00CC661A" w:rsidRPr="007A12E7">
              <w:rPr>
                <w:rFonts w:eastAsia="FoundrySans-Normal" w:cs="Arial"/>
              </w:rPr>
              <w:t>Use</w:t>
            </w:r>
            <w:r w:rsidR="00CC661A" w:rsidRPr="007A12E7">
              <w:rPr>
                <w:rFonts w:eastAsia="FoundrySans-Normal" w:cs="Arial"/>
                <w:spacing w:val="-4"/>
              </w:rPr>
              <w:t xml:space="preserve"> </w:t>
            </w:r>
            <w:r w:rsidR="00CC661A" w:rsidRPr="007A12E7">
              <w:rPr>
                <w:rFonts w:eastAsia="FoundrySans-Normal" w:cs="Arial"/>
              </w:rPr>
              <w:t>a</w:t>
            </w:r>
            <w:r w:rsidR="00CC661A" w:rsidRPr="007A12E7">
              <w:rPr>
                <w:rFonts w:eastAsia="FoundrySans-Normal" w:cs="Arial"/>
                <w:spacing w:val="-1"/>
              </w:rPr>
              <w:t xml:space="preserve"> </w:t>
            </w:r>
            <w:r w:rsidR="00CC661A" w:rsidRPr="007A12E7">
              <w:rPr>
                <w:rFonts w:eastAsia="FoundrySans-Normal" w:cs="Arial"/>
              </w:rPr>
              <w:t>5x5</w:t>
            </w:r>
            <w:r w:rsidR="00CC661A" w:rsidRPr="007A12E7">
              <w:rPr>
                <w:rFonts w:eastAsia="FoundrySans-Normal" w:cs="Arial"/>
                <w:spacing w:val="-4"/>
              </w:rPr>
              <w:t xml:space="preserve"> </w:t>
            </w:r>
            <w:r w:rsidR="00CC661A" w:rsidRPr="007A12E7">
              <w:rPr>
                <w:rFonts w:eastAsia="FoundrySans-Normal" w:cs="Arial"/>
              </w:rPr>
              <w:t>p</w:t>
            </w:r>
            <w:r w:rsidR="00CC661A" w:rsidRPr="007A12E7">
              <w:rPr>
                <w:rFonts w:eastAsia="FoundrySans-Normal" w:cs="Arial"/>
                <w:spacing w:val="1"/>
              </w:rPr>
              <w:t>r</w:t>
            </w:r>
            <w:r w:rsidR="00CC661A" w:rsidRPr="007A12E7">
              <w:rPr>
                <w:rFonts w:eastAsia="FoundrySans-Normal" w:cs="Arial"/>
              </w:rPr>
              <w:t>obability/impact g</w:t>
            </w:r>
            <w:r w:rsidR="00CC661A" w:rsidRPr="007A12E7">
              <w:rPr>
                <w:rFonts w:eastAsia="FoundrySans-Normal" w:cs="Arial"/>
                <w:spacing w:val="1"/>
              </w:rPr>
              <w:t>r</w:t>
            </w:r>
            <w:r w:rsidR="00CC661A" w:rsidRPr="007A12E7">
              <w:rPr>
                <w:rFonts w:eastAsia="FoundrySans-Normal" w:cs="Arial"/>
              </w:rPr>
              <w:t>id</w:t>
            </w:r>
            <w:r w:rsidR="00CC661A" w:rsidRPr="007A12E7">
              <w:rPr>
                <w:rFonts w:eastAsia="FoundrySans-Normal" w:cs="Arial"/>
                <w:spacing w:val="-4"/>
              </w:rPr>
              <w:t xml:space="preserve"> </w:t>
            </w:r>
            <w:r w:rsidR="00CC661A" w:rsidRPr="007A12E7">
              <w:rPr>
                <w:rFonts w:eastAsia="FoundrySans-Normal" w:cs="Arial"/>
              </w:rPr>
              <w:t>to prioritise</w:t>
            </w:r>
            <w:r w:rsidR="00CC661A" w:rsidRPr="007A12E7">
              <w:rPr>
                <w:rFonts w:eastAsia="FoundrySans-Normal" w:cs="Arial"/>
                <w:spacing w:val="-8"/>
              </w:rPr>
              <w:t xml:space="preserve"> </w:t>
            </w:r>
            <w:r w:rsidR="00CC661A" w:rsidRPr="007A12E7">
              <w:rPr>
                <w:rFonts w:eastAsia="FoundrySans-Normal" w:cs="Arial"/>
              </w:rPr>
              <w:t>risks</w:t>
            </w:r>
            <w:r w:rsidR="00CC661A">
              <w:rPr>
                <w:rFonts w:eastAsia="FoundrySans-Normal" w:cs="Arial"/>
              </w:rPr>
              <w:t xml:space="preserve">. </w:t>
            </w:r>
          </w:p>
        </w:tc>
        <w:tc>
          <w:tcPr>
            <w:tcW w:w="6237" w:type="dxa"/>
          </w:tcPr>
          <w:p w14:paraId="1BB0F430" w14:textId="77777777" w:rsidR="00FE4147" w:rsidRDefault="00FE4147" w:rsidP="00373FA7">
            <w:pPr>
              <w:pStyle w:val="BodyText"/>
            </w:pPr>
          </w:p>
        </w:tc>
        <w:tc>
          <w:tcPr>
            <w:tcW w:w="1413" w:type="dxa"/>
          </w:tcPr>
          <w:p w14:paraId="6E94A78E" w14:textId="77777777" w:rsidR="00FE4147" w:rsidRDefault="00FE4147" w:rsidP="00373FA7">
            <w:pPr>
              <w:pStyle w:val="BodyText"/>
            </w:pPr>
          </w:p>
        </w:tc>
      </w:tr>
      <w:tr w:rsidR="00FE4147" w14:paraId="7923C292" w14:textId="77777777" w:rsidTr="00373FA7">
        <w:tc>
          <w:tcPr>
            <w:tcW w:w="6237" w:type="dxa"/>
          </w:tcPr>
          <w:p w14:paraId="4DED5B01" w14:textId="77777777" w:rsidR="00811134" w:rsidRPr="007A12E7" w:rsidRDefault="00811134" w:rsidP="00811134">
            <w:pPr>
              <w:widowControl w:val="0"/>
              <w:numPr>
                <w:ilvl w:val="1"/>
                <w:numId w:val="27"/>
              </w:numPr>
              <w:contextualSpacing/>
              <w:rPr>
                <w:rFonts w:eastAsia="Times New Roman" w:cs="Arial"/>
              </w:rPr>
            </w:pPr>
            <w:r w:rsidRPr="007A12E7">
              <w:rPr>
                <w:rFonts w:eastAsia="Times New Roman" w:cs="Arial"/>
              </w:rPr>
              <w:t>Quantitative risk assessment</w:t>
            </w:r>
          </w:p>
          <w:p w14:paraId="389DFBF5" w14:textId="03EF8630" w:rsidR="00FE4147" w:rsidRDefault="00811134" w:rsidP="00811134">
            <w:pPr>
              <w:pStyle w:val="BodyText"/>
            </w:pPr>
            <w:r w:rsidRPr="007A12E7">
              <w:rPr>
                <w:rFonts w:eastAsia="FoundrySans-Normal" w:cs="Arial"/>
                <w:spacing w:val="1"/>
              </w:rPr>
              <w:t>a)</w:t>
            </w:r>
            <w:r>
              <w:rPr>
                <w:rFonts w:eastAsia="FoundrySans-Normal" w:cs="Arial"/>
                <w:spacing w:val="1"/>
              </w:rPr>
              <w:t xml:space="preserve"> </w:t>
            </w:r>
            <w:r w:rsidRPr="007A12E7">
              <w:rPr>
                <w:rFonts w:eastAsia="FoundrySans-Normal" w:cs="Arial"/>
                <w:spacing w:val="1"/>
              </w:rPr>
              <w:t>Explain Probability distribution functions and demonstrate their use</w:t>
            </w:r>
            <w:r>
              <w:rPr>
                <w:rFonts w:eastAsia="FoundrySans-Normal" w:cs="Arial"/>
                <w:spacing w:val="1"/>
              </w:rPr>
              <w:t xml:space="preserve">. </w:t>
            </w:r>
          </w:p>
        </w:tc>
        <w:tc>
          <w:tcPr>
            <w:tcW w:w="6237" w:type="dxa"/>
          </w:tcPr>
          <w:p w14:paraId="1FD7BAFA" w14:textId="77777777" w:rsidR="00FE4147" w:rsidRDefault="00FE4147" w:rsidP="00373FA7">
            <w:pPr>
              <w:pStyle w:val="BodyText"/>
            </w:pPr>
          </w:p>
        </w:tc>
        <w:tc>
          <w:tcPr>
            <w:tcW w:w="1413" w:type="dxa"/>
          </w:tcPr>
          <w:p w14:paraId="322CBB8C" w14:textId="77777777" w:rsidR="00FE4147" w:rsidRDefault="00FE4147" w:rsidP="00373FA7">
            <w:pPr>
              <w:pStyle w:val="BodyText"/>
            </w:pPr>
          </w:p>
        </w:tc>
      </w:tr>
      <w:tr w:rsidR="00FE4147" w14:paraId="3DC3D3E2" w14:textId="77777777" w:rsidTr="00373FA7">
        <w:tc>
          <w:tcPr>
            <w:tcW w:w="6237" w:type="dxa"/>
          </w:tcPr>
          <w:p w14:paraId="40DF7085" w14:textId="76665F92" w:rsidR="00FE4147" w:rsidRDefault="00FE4147" w:rsidP="00373FA7">
            <w:pPr>
              <w:pStyle w:val="BodyText"/>
            </w:pPr>
            <w:r>
              <w:t xml:space="preserve">b) </w:t>
            </w:r>
            <w:r w:rsidR="007A6CF8" w:rsidRPr="007A12E7">
              <w:rPr>
                <w:rFonts w:eastAsia="FoundrySans-Normal" w:cs="Arial"/>
                <w:spacing w:val="1"/>
              </w:rPr>
              <w:t>Explain the uses and benefits of risk assessment techniques</w:t>
            </w:r>
            <w:r w:rsidR="007A6CF8">
              <w:rPr>
                <w:rFonts w:eastAsia="FoundrySans-Normal" w:cs="Arial"/>
                <w:spacing w:val="1"/>
              </w:rPr>
              <w:t xml:space="preserve">. </w:t>
            </w:r>
          </w:p>
        </w:tc>
        <w:tc>
          <w:tcPr>
            <w:tcW w:w="6237" w:type="dxa"/>
          </w:tcPr>
          <w:p w14:paraId="56EC6C17" w14:textId="77777777" w:rsidR="00FE4147" w:rsidRDefault="00FE4147" w:rsidP="00373FA7">
            <w:pPr>
              <w:pStyle w:val="BodyText"/>
            </w:pPr>
          </w:p>
        </w:tc>
        <w:tc>
          <w:tcPr>
            <w:tcW w:w="1413" w:type="dxa"/>
          </w:tcPr>
          <w:p w14:paraId="46FB9D06" w14:textId="77777777" w:rsidR="00FE4147" w:rsidRDefault="00FE4147" w:rsidP="00373FA7">
            <w:pPr>
              <w:pStyle w:val="BodyText"/>
            </w:pPr>
          </w:p>
        </w:tc>
      </w:tr>
      <w:tr w:rsidR="00FE4147" w14:paraId="2F466B49" w14:textId="77777777" w:rsidTr="00373FA7">
        <w:tc>
          <w:tcPr>
            <w:tcW w:w="6237" w:type="dxa"/>
          </w:tcPr>
          <w:p w14:paraId="1CA463BD" w14:textId="69370D2F" w:rsidR="00FE4147" w:rsidRDefault="00FE4147" w:rsidP="00373FA7">
            <w:pPr>
              <w:pStyle w:val="BodyText"/>
            </w:pPr>
            <w:r>
              <w:t xml:space="preserve">c) </w:t>
            </w:r>
            <w:r w:rsidR="008B4D28" w:rsidRPr="007A12E7">
              <w:rPr>
                <w:rFonts w:eastAsia="FoundrySans-Normal" w:cs="Arial"/>
                <w:spacing w:val="1"/>
              </w:rPr>
              <w:t>Explain the theory behind Monte Carlo Analysis and its application on projects</w:t>
            </w:r>
            <w:r w:rsidR="008B4D28">
              <w:rPr>
                <w:rFonts w:eastAsia="FoundrySans-Normal" w:cs="Arial"/>
                <w:spacing w:val="1"/>
              </w:rPr>
              <w:t xml:space="preserve">. </w:t>
            </w:r>
          </w:p>
        </w:tc>
        <w:tc>
          <w:tcPr>
            <w:tcW w:w="6237" w:type="dxa"/>
          </w:tcPr>
          <w:p w14:paraId="69930CF2" w14:textId="77777777" w:rsidR="00FE4147" w:rsidRDefault="00FE4147" w:rsidP="00373FA7">
            <w:pPr>
              <w:pStyle w:val="BodyText"/>
            </w:pPr>
          </w:p>
        </w:tc>
        <w:tc>
          <w:tcPr>
            <w:tcW w:w="1413" w:type="dxa"/>
          </w:tcPr>
          <w:p w14:paraId="49647E19" w14:textId="77777777" w:rsidR="00FE4147" w:rsidRDefault="00FE4147" w:rsidP="00373FA7">
            <w:pPr>
              <w:pStyle w:val="BodyText"/>
            </w:pPr>
          </w:p>
        </w:tc>
      </w:tr>
      <w:tr w:rsidR="008B4D28" w14:paraId="69856D38" w14:textId="77777777" w:rsidTr="00373FA7">
        <w:tc>
          <w:tcPr>
            <w:tcW w:w="6237" w:type="dxa"/>
          </w:tcPr>
          <w:p w14:paraId="60088B0E" w14:textId="2D7CCF29" w:rsidR="008B4D28" w:rsidRDefault="00733A11" w:rsidP="00373FA7">
            <w:pPr>
              <w:pStyle w:val="BodyText"/>
            </w:pPr>
            <w:r>
              <w:t xml:space="preserve">d) </w:t>
            </w:r>
            <w:r w:rsidRPr="007A12E7">
              <w:rPr>
                <w:rFonts w:eastAsia="FoundrySans-Normal" w:cs="Arial"/>
                <w:spacing w:val="1"/>
              </w:rPr>
              <w:t>Interpret data from a Monte Carlo analysis</w:t>
            </w:r>
            <w:r>
              <w:rPr>
                <w:rFonts w:eastAsia="FoundrySans-Normal" w:cs="Arial"/>
                <w:spacing w:val="1"/>
              </w:rPr>
              <w:t xml:space="preserve">. </w:t>
            </w:r>
          </w:p>
        </w:tc>
        <w:tc>
          <w:tcPr>
            <w:tcW w:w="6237" w:type="dxa"/>
          </w:tcPr>
          <w:p w14:paraId="42CB8FE5" w14:textId="77777777" w:rsidR="008B4D28" w:rsidRDefault="008B4D28" w:rsidP="00373FA7">
            <w:pPr>
              <w:pStyle w:val="BodyText"/>
            </w:pPr>
          </w:p>
        </w:tc>
        <w:tc>
          <w:tcPr>
            <w:tcW w:w="1413" w:type="dxa"/>
          </w:tcPr>
          <w:p w14:paraId="165C2F0B" w14:textId="77777777" w:rsidR="008B4D28" w:rsidRDefault="008B4D28" w:rsidP="00373FA7">
            <w:pPr>
              <w:pStyle w:val="BodyText"/>
            </w:pPr>
          </w:p>
        </w:tc>
      </w:tr>
      <w:tr w:rsidR="008B4D28" w14:paraId="3A51A2AF" w14:textId="77777777" w:rsidTr="00373FA7">
        <w:tc>
          <w:tcPr>
            <w:tcW w:w="6237" w:type="dxa"/>
          </w:tcPr>
          <w:p w14:paraId="2181C1E5" w14:textId="0A1B1FFE" w:rsidR="008B4D28" w:rsidRDefault="00733A11" w:rsidP="00373FA7">
            <w:pPr>
              <w:pStyle w:val="BodyText"/>
            </w:pPr>
            <w:r>
              <w:t xml:space="preserve">e) </w:t>
            </w:r>
            <w:r w:rsidR="003D12FD" w:rsidRPr="007A12E7">
              <w:rPr>
                <w:rFonts w:eastAsia="FoundrySans-Normal" w:cs="Arial"/>
                <w:spacing w:val="1"/>
              </w:rPr>
              <w:t>Calculate mean, median, mode, variance</w:t>
            </w:r>
            <w:r w:rsidR="003D12FD">
              <w:rPr>
                <w:rFonts w:eastAsia="FoundrySans-Normal" w:cs="Arial"/>
                <w:spacing w:val="1"/>
              </w:rPr>
              <w:t xml:space="preserve">. </w:t>
            </w:r>
          </w:p>
        </w:tc>
        <w:tc>
          <w:tcPr>
            <w:tcW w:w="6237" w:type="dxa"/>
          </w:tcPr>
          <w:p w14:paraId="09F82617" w14:textId="77777777" w:rsidR="008B4D28" w:rsidRDefault="008B4D28" w:rsidP="00373FA7">
            <w:pPr>
              <w:pStyle w:val="BodyText"/>
            </w:pPr>
          </w:p>
        </w:tc>
        <w:tc>
          <w:tcPr>
            <w:tcW w:w="1413" w:type="dxa"/>
          </w:tcPr>
          <w:p w14:paraId="0FDA072A" w14:textId="77777777" w:rsidR="008B4D28" w:rsidRDefault="008B4D28" w:rsidP="00373FA7">
            <w:pPr>
              <w:pStyle w:val="BodyText"/>
            </w:pPr>
          </w:p>
        </w:tc>
      </w:tr>
      <w:tr w:rsidR="008B4D28" w14:paraId="10342213" w14:textId="77777777" w:rsidTr="00373FA7">
        <w:tc>
          <w:tcPr>
            <w:tcW w:w="6237" w:type="dxa"/>
          </w:tcPr>
          <w:p w14:paraId="1B96983A" w14:textId="7BA828F3" w:rsidR="008B4D28" w:rsidRDefault="003D12FD" w:rsidP="00373FA7">
            <w:pPr>
              <w:pStyle w:val="BodyText"/>
            </w:pPr>
            <w:r>
              <w:t xml:space="preserve">f) </w:t>
            </w:r>
            <w:r w:rsidR="00E704A1" w:rsidRPr="007A12E7">
              <w:rPr>
                <w:rFonts w:eastAsia="FoundrySans-Normal" w:cs="Arial"/>
                <w:spacing w:val="1"/>
              </w:rPr>
              <w:t>Explain criticality and cruciality</w:t>
            </w:r>
            <w:r w:rsidR="00E704A1">
              <w:rPr>
                <w:rFonts w:eastAsia="FoundrySans-Normal" w:cs="Arial"/>
                <w:spacing w:val="1"/>
              </w:rPr>
              <w:t xml:space="preserve">. </w:t>
            </w:r>
          </w:p>
        </w:tc>
        <w:tc>
          <w:tcPr>
            <w:tcW w:w="6237" w:type="dxa"/>
          </w:tcPr>
          <w:p w14:paraId="7B5A9D24" w14:textId="77777777" w:rsidR="008B4D28" w:rsidRDefault="008B4D28" w:rsidP="00373FA7">
            <w:pPr>
              <w:pStyle w:val="BodyText"/>
            </w:pPr>
          </w:p>
        </w:tc>
        <w:tc>
          <w:tcPr>
            <w:tcW w:w="1413" w:type="dxa"/>
          </w:tcPr>
          <w:p w14:paraId="5E4B777F" w14:textId="77777777" w:rsidR="008B4D28" w:rsidRDefault="008B4D28" w:rsidP="00373FA7">
            <w:pPr>
              <w:pStyle w:val="BodyText"/>
            </w:pPr>
          </w:p>
        </w:tc>
      </w:tr>
      <w:tr w:rsidR="008B4D28" w14:paraId="406738C1" w14:textId="77777777" w:rsidTr="00373FA7">
        <w:tc>
          <w:tcPr>
            <w:tcW w:w="6237" w:type="dxa"/>
          </w:tcPr>
          <w:p w14:paraId="3CB0CCD5" w14:textId="241D195F" w:rsidR="008B4D28" w:rsidRDefault="00E704A1" w:rsidP="00373FA7">
            <w:pPr>
              <w:pStyle w:val="BodyText"/>
            </w:pPr>
            <w:r>
              <w:t xml:space="preserve">g) </w:t>
            </w:r>
            <w:r w:rsidR="00EC1238" w:rsidRPr="007A12E7">
              <w:rPr>
                <w:rFonts w:eastAsia="FoundrySans-Normal" w:cs="Arial"/>
                <w:spacing w:val="1"/>
              </w:rPr>
              <w:t>Explain net present value (NPV) and internal rate of return (IRR) in risk assessment</w:t>
            </w:r>
            <w:r w:rsidR="00EC1238">
              <w:rPr>
                <w:rFonts w:eastAsia="FoundrySans-Normal" w:cs="Arial"/>
                <w:spacing w:val="1"/>
              </w:rPr>
              <w:t xml:space="preserve">. </w:t>
            </w:r>
          </w:p>
        </w:tc>
        <w:tc>
          <w:tcPr>
            <w:tcW w:w="6237" w:type="dxa"/>
          </w:tcPr>
          <w:p w14:paraId="65AECAAA" w14:textId="77777777" w:rsidR="008B4D28" w:rsidRDefault="008B4D28" w:rsidP="00373FA7">
            <w:pPr>
              <w:pStyle w:val="BodyText"/>
            </w:pPr>
          </w:p>
        </w:tc>
        <w:tc>
          <w:tcPr>
            <w:tcW w:w="1413" w:type="dxa"/>
          </w:tcPr>
          <w:p w14:paraId="7DA1B9F0" w14:textId="77777777" w:rsidR="008B4D28" w:rsidRDefault="008B4D28" w:rsidP="00373FA7">
            <w:pPr>
              <w:pStyle w:val="BodyText"/>
            </w:pPr>
          </w:p>
        </w:tc>
      </w:tr>
      <w:tr w:rsidR="008B4D28" w14:paraId="27EBE458" w14:textId="77777777" w:rsidTr="00373FA7">
        <w:tc>
          <w:tcPr>
            <w:tcW w:w="6237" w:type="dxa"/>
          </w:tcPr>
          <w:p w14:paraId="041B2A3C" w14:textId="627E02B4" w:rsidR="008B4D28" w:rsidRDefault="00EC1238" w:rsidP="00373FA7">
            <w:pPr>
              <w:pStyle w:val="BodyText"/>
            </w:pPr>
            <w:r>
              <w:lastRenderedPageBreak/>
              <w:t xml:space="preserve">h) </w:t>
            </w:r>
            <w:r w:rsidR="004038BB" w:rsidRPr="007A12E7">
              <w:rPr>
                <w:rFonts w:eastAsia="FoundrySans-Normal" w:cs="Arial"/>
                <w:spacing w:val="1"/>
              </w:rPr>
              <w:t>Use a decision tree to decide the best option</w:t>
            </w:r>
            <w:r w:rsidR="004038BB">
              <w:rPr>
                <w:rFonts w:eastAsia="FoundrySans-Normal" w:cs="Arial"/>
                <w:spacing w:val="1"/>
              </w:rPr>
              <w:t xml:space="preserve">. </w:t>
            </w:r>
          </w:p>
        </w:tc>
        <w:tc>
          <w:tcPr>
            <w:tcW w:w="6237" w:type="dxa"/>
          </w:tcPr>
          <w:p w14:paraId="2130040F" w14:textId="77777777" w:rsidR="008B4D28" w:rsidRDefault="008B4D28" w:rsidP="00373FA7">
            <w:pPr>
              <w:pStyle w:val="BodyText"/>
            </w:pPr>
          </w:p>
        </w:tc>
        <w:tc>
          <w:tcPr>
            <w:tcW w:w="1413" w:type="dxa"/>
          </w:tcPr>
          <w:p w14:paraId="4A187922" w14:textId="77777777" w:rsidR="008B4D28" w:rsidRDefault="008B4D28" w:rsidP="00373FA7">
            <w:pPr>
              <w:pStyle w:val="BodyText"/>
            </w:pPr>
          </w:p>
        </w:tc>
      </w:tr>
      <w:tr w:rsidR="008B4D28" w14:paraId="6009A5ED" w14:textId="77777777" w:rsidTr="00373FA7">
        <w:tc>
          <w:tcPr>
            <w:tcW w:w="6237" w:type="dxa"/>
          </w:tcPr>
          <w:p w14:paraId="0F8F00D2" w14:textId="34642CD6" w:rsidR="008B4D28" w:rsidRDefault="004038BB" w:rsidP="00373FA7">
            <w:pPr>
              <w:pStyle w:val="BodyText"/>
            </w:pPr>
            <w:proofErr w:type="spellStart"/>
            <w:r>
              <w:t>i</w:t>
            </w:r>
            <w:proofErr w:type="spellEnd"/>
            <w:r>
              <w:t xml:space="preserve">) </w:t>
            </w:r>
            <w:r w:rsidR="00911EE6" w:rsidRPr="007A12E7">
              <w:rPr>
                <w:rFonts w:eastAsia="FoundrySans-Normal" w:cs="Arial"/>
                <w:spacing w:val="1"/>
              </w:rPr>
              <w:t>Use sensitivity analysis to determine key risk drivers</w:t>
            </w:r>
            <w:r w:rsidR="00911EE6">
              <w:rPr>
                <w:rFonts w:eastAsia="FoundrySans-Normal" w:cs="Arial"/>
                <w:spacing w:val="1"/>
              </w:rPr>
              <w:t xml:space="preserve">. </w:t>
            </w:r>
          </w:p>
        </w:tc>
        <w:tc>
          <w:tcPr>
            <w:tcW w:w="6237" w:type="dxa"/>
          </w:tcPr>
          <w:p w14:paraId="7C1F3D85" w14:textId="77777777" w:rsidR="008B4D28" w:rsidRDefault="008B4D28" w:rsidP="00373FA7">
            <w:pPr>
              <w:pStyle w:val="BodyText"/>
            </w:pPr>
          </w:p>
        </w:tc>
        <w:tc>
          <w:tcPr>
            <w:tcW w:w="1413" w:type="dxa"/>
          </w:tcPr>
          <w:p w14:paraId="55881139" w14:textId="77777777" w:rsidR="008B4D28" w:rsidRDefault="008B4D28" w:rsidP="00373FA7">
            <w:pPr>
              <w:pStyle w:val="BodyText"/>
            </w:pPr>
          </w:p>
        </w:tc>
      </w:tr>
      <w:tr w:rsidR="008B4D28" w14:paraId="6CC751A9" w14:textId="77777777" w:rsidTr="00373FA7">
        <w:tc>
          <w:tcPr>
            <w:tcW w:w="6237" w:type="dxa"/>
          </w:tcPr>
          <w:p w14:paraId="3A5C2D86" w14:textId="56AAAF3D" w:rsidR="008B4D28" w:rsidRDefault="00911EE6" w:rsidP="00373FA7">
            <w:pPr>
              <w:pStyle w:val="BodyText"/>
            </w:pPr>
            <w:r>
              <w:t xml:space="preserve">j) </w:t>
            </w:r>
            <w:r w:rsidR="00F6490D" w:rsidRPr="007A12E7">
              <w:rPr>
                <w:rFonts w:eastAsia="FoundrySans-Normal" w:cs="Arial"/>
                <w:spacing w:val="1"/>
              </w:rPr>
              <w:t>Calculate expected value of threats</w:t>
            </w:r>
            <w:r w:rsidR="00F6490D">
              <w:rPr>
                <w:rFonts w:eastAsia="FoundrySans-Normal" w:cs="Arial"/>
                <w:spacing w:val="1"/>
              </w:rPr>
              <w:t xml:space="preserve">. </w:t>
            </w:r>
          </w:p>
        </w:tc>
        <w:tc>
          <w:tcPr>
            <w:tcW w:w="6237" w:type="dxa"/>
          </w:tcPr>
          <w:p w14:paraId="7D4B32C3" w14:textId="77777777" w:rsidR="008B4D28" w:rsidRDefault="008B4D28" w:rsidP="00373FA7">
            <w:pPr>
              <w:pStyle w:val="BodyText"/>
            </w:pPr>
          </w:p>
        </w:tc>
        <w:tc>
          <w:tcPr>
            <w:tcW w:w="1413" w:type="dxa"/>
          </w:tcPr>
          <w:p w14:paraId="48E74ED0" w14:textId="77777777" w:rsidR="008B4D28" w:rsidRDefault="008B4D28" w:rsidP="00373FA7">
            <w:pPr>
              <w:pStyle w:val="BodyText"/>
            </w:pPr>
          </w:p>
        </w:tc>
      </w:tr>
      <w:tr w:rsidR="00FE4147" w14:paraId="2BCDE6C8" w14:textId="77777777" w:rsidTr="00373FA7">
        <w:tc>
          <w:tcPr>
            <w:tcW w:w="6237" w:type="dxa"/>
          </w:tcPr>
          <w:p w14:paraId="4967616E" w14:textId="77777777" w:rsidR="0056470C" w:rsidRPr="007A12E7" w:rsidRDefault="0056470C" w:rsidP="0056470C">
            <w:pPr>
              <w:pStyle w:val="ListParagraph"/>
              <w:widowControl w:val="0"/>
              <w:numPr>
                <w:ilvl w:val="1"/>
                <w:numId w:val="27"/>
              </w:numPr>
              <w:rPr>
                <w:rFonts w:cs="Arial"/>
              </w:rPr>
            </w:pPr>
            <w:r w:rsidRPr="007A12E7">
              <w:rPr>
                <w:rFonts w:cs="Arial"/>
              </w:rPr>
              <w:t>Risk response</w:t>
            </w:r>
          </w:p>
          <w:p w14:paraId="296927AB" w14:textId="23CBDE16" w:rsidR="00FE4147" w:rsidRDefault="0056470C" w:rsidP="0056470C">
            <w:pPr>
              <w:pStyle w:val="BodyText"/>
            </w:pPr>
            <w:r w:rsidRPr="007A12E7">
              <w:rPr>
                <w:rFonts w:cs="Arial"/>
              </w:rPr>
              <w:t>a)</w:t>
            </w:r>
            <w:r>
              <w:rPr>
                <w:rFonts w:cs="Arial"/>
              </w:rPr>
              <w:t xml:space="preserve"> </w:t>
            </w:r>
            <w:r w:rsidRPr="007A12E7">
              <w:rPr>
                <w:rFonts w:cs="Arial"/>
              </w:rPr>
              <w:t>Suggest the most appropriate responses for a variety of threats and opportunities</w:t>
            </w:r>
          </w:p>
        </w:tc>
        <w:tc>
          <w:tcPr>
            <w:tcW w:w="6237" w:type="dxa"/>
          </w:tcPr>
          <w:p w14:paraId="42239141" w14:textId="77777777" w:rsidR="00FE4147" w:rsidRDefault="00FE4147" w:rsidP="00373FA7">
            <w:pPr>
              <w:pStyle w:val="BodyText"/>
            </w:pPr>
          </w:p>
        </w:tc>
        <w:tc>
          <w:tcPr>
            <w:tcW w:w="1413" w:type="dxa"/>
          </w:tcPr>
          <w:p w14:paraId="6988450D" w14:textId="77777777" w:rsidR="00FE4147" w:rsidRDefault="00FE4147" w:rsidP="00373FA7">
            <w:pPr>
              <w:pStyle w:val="BodyText"/>
            </w:pPr>
          </w:p>
        </w:tc>
      </w:tr>
    </w:tbl>
    <w:p w14:paraId="1A166B78" w14:textId="77777777" w:rsidR="00FE4147" w:rsidRPr="008153C4" w:rsidRDefault="00FE4147" w:rsidP="008153C4">
      <w:pPr>
        <w:pStyle w:val="BodyText"/>
      </w:pPr>
    </w:p>
    <w:sectPr w:rsidR="00FE4147" w:rsidRPr="008153C4" w:rsidSect="004905E9">
      <w:headerReference w:type="default" r:id="rId11"/>
      <w:footerReference w:type="default" r:id="rId12"/>
      <w:pgSz w:w="16838" w:h="11906" w:orient="landscape" w:code="9"/>
      <w:pgMar w:top="1440" w:right="1440" w:bottom="1440" w:left="144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8BA202" w14:textId="77777777" w:rsidR="00744B6D" w:rsidRDefault="00744B6D" w:rsidP="0025211D">
      <w:r>
        <w:separator/>
      </w:r>
    </w:p>
  </w:endnote>
  <w:endnote w:type="continuationSeparator" w:id="0">
    <w:p w14:paraId="76965134" w14:textId="77777777" w:rsidR="00744B6D" w:rsidRDefault="00744B6D" w:rsidP="00252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FoundrySans-Normal">
    <w:altName w:val="Calibri"/>
    <w:charset w:val="00"/>
    <w:family w:val="auto"/>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C3989" w14:textId="49696E5F" w:rsidR="007504B1" w:rsidRDefault="009B3DB1" w:rsidP="321EDDC4">
    <w:pPr>
      <w:pStyle w:val="FooterLandscape"/>
      <w:rPr>
        <w:noProof/>
      </w:rPr>
    </w:pPr>
    <w:sdt>
      <w:sdtPr>
        <w:tag w:val="doc_footer"/>
        <w:id w:val="1750303463"/>
        <w:placeholder>
          <w:docPart w:val="F57305711C7F46C4B0DBF6EA3852212B"/>
        </w:placeholder>
        <w:text/>
      </w:sdtPr>
      <w:sdtEndPr/>
      <w:sdtContent>
        <w:r w:rsidR="321EDDC4">
          <w:t>APM Qualification evidence matrix APM-A-AA-19</w:t>
        </w:r>
        <w:r w:rsidR="009C3AD5">
          <w:t xml:space="preserve"> v1</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AD4B43" w14:textId="77777777" w:rsidR="00744B6D" w:rsidRDefault="00744B6D" w:rsidP="0025211D">
      <w:r>
        <w:separator/>
      </w:r>
    </w:p>
  </w:footnote>
  <w:footnote w:type="continuationSeparator" w:id="0">
    <w:p w14:paraId="4DEA7F07" w14:textId="77777777" w:rsidR="00744B6D" w:rsidRDefault="00744B6D" w:rsidP="002521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87676" w14:textId="77777777" w:rsidR="007504B1" w:rsidRDefault="007504B1">
    <w:pPr>
      <w:pStyle w:val="Header"/>
    </w:pPr>
    <w:r>
      <w:rPr>
        <w:noProof/>
      </w:rPr>
      <w:drawing>
        <wp:anchor distT="0" distB="0" distL="114300" distR="114300" simplePos="0" relativeHeight="251658240" behindDoc="1" locked="0" layoutInCell="1" allowOverlap="1" wp14:anchorId="07267A96" wp14:editId="6A398A28">
          <wp:simplePos x="0" y="0"/>
          <wp:positionH relativeFrom="page">
            <wp:posOffset>9109075</wp:posOffset>
          </wp:positionH>
          <wp:positionV relativeFrom="page">
            <wp:posOffset>313055</wp:posOffset>
          </wp:positionV>
          <wp:extent cx="1030680" cy="317520"/>
          <wp:effectExtent l="0" t="0" r="0" b="6350"/>
          <wp:wrapNone/>
          <wp:docPr id="2" name="header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eader_logo"/>
                  <pic:cNvPicPr/>
                </pic:nvPicPr>
                <pic:blipFill>
                  <a:blip r:embed="rId1">
                    <a:extLst>
                      <a:ext uri="{28A0092B-C50C-407E-A947-70E740481C1C}">
                        <a14:useLocalDpi xmlns:a14="http://schemas.microsoft.com/office/drawing/2010/main" val="0"/>
                      </a:ext>
                    </a:extLst>
                  </a:blip>
                  <a:stretch>
                    <a:fillRect/>
                  </a:stretch>
                </pic:blipFill>
                <pic:spPr>
                  <a:xfrm>
                    <a:off x="0" y="0"/>
                    <a:ext cx="1030680" cy="3175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7A0F72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D426D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D76471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4ED5C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B9056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82C04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268E3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1CCBEB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49FCB0FC"/>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E030396"/>
    <w:multiLevelType w:val="hybridMultilevel"/>
    <w:tmpl w:val="DE5E421A"/>
    <w:lvl w:ilvl="0" w:tplc="152A6FC8">
      <w:start w:val="1"/>
      <w:numFmt w:val="decimal"/>
      <w:lvlText w:val="%1)"/>
      <w:lvlJc w:val="left"/>
      <w:pPr>
        <w:ind w:left="720" w:hanging="360"/>
      </w:pPr>
      <w:rPr>
        <w:rFonts w:eastAsia="Times New Roman" w:cs="Calibri"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164397B"/>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8DA5B4C"/>
    <w:multiLevelType w:val="multilevel"/>
    <w:tmpl w:val="3C04AF66"/>
    <w:name w:val="apm_numbers"/>
    <w:styleLink w:val="APMListNumbers"/>
    <w:lvl w:ilvl="0">
      <w:start w:val="1"/>
      <w:numFmt w:val="decimal"/>
      <w:pStyle w:val="ListNumber"/>
      <w:lvlText w:val="%1)"/>
      <w:lvlJc w:val="left"/>
      <w:pPr>
        <w:tabs>
          <w:tab w:val="num" w:pos="714"/>
        </w:tabs>
        <w:ind w:left="714" w:hanging="357"/>
      </w:pPr>
      <w:rPr>
        <w:rFonts w:hint="default"/>
      </w:rPr>
    </w:lvl>
    <w:lvl w:ilvl="1">
      <w:start w:val="1"/>
      <w:numFmt w:val="lowerLetter"/>
      <w:pStyle w:val="ListNumber2"/>
      <w:lvlText w:val="%2)"/>
      <w:lvlJc w:val="left"/>
      <w:pPr>
        <w:tabs>
          <w:tab w:val="num" w:pos="1072"/>
        </w:tabs>
        <w:ind w:left="1072" w:hanging="358"/>
      </w:pPr>
      <w:rPr>
        <w:rFonts w:hint="default"/>
      </w:rPr>
    </w:lvl>
    <w:lvl w:ilvl="2">
      <w:start w:val="1"/>
      <w:numFmt w:val="lowerRoman"/>
      <w:pStyle w:val="ListNumber3"/>
      <w:lvlText w:val="%3)"/>
      <w:lvlJc w:val="left"/>
      <w:pPr>
        <w:tabs>
          <w:tab w:val="num" w:pos="1429"/>
        </w:tabs>
        <w:ind w:left="1429" w:hanging="357"/>
      </w:pPr>
      <w:rPr>
        <w:rFonts w:hint="default"/>
      </w:rPr>
    </w:lvl>
    <w:lvl w:ilvl="3">
      <w:start w:val="1"/>
      <w:numFmt w:val="decimal"/>
      <w:pStyle w:val="ListNumber4"/>
      <w:lvlText w:val="(%4)"/>
      <w:lvlJc w:val="left"/>
      <w:pPr>
        <w:tabs>
          <w:tab w:val="num" w:pos="1429"/>
        </w:tabs>
        <w:ind w:left="1429" w:hanging="357"/>
      </w:pPr>
      <w:rPr>
        <w:rFonts w:hint="default"/>
      </w:rPr>
    </w:lvl>
    <w:lvl w:ilvl="4">
      <w:start w:val="1"/>
      <w:numFmt w:val="lowerLetter"/>
      <w:pStyle w:val="ListNumber5"/>
      <w:lvlText w:val="(%5)"/>
      <w:lvlJc w:val="left"/>
      <w:pPr>
        <w:tabs>
          <w:tab w:val="num" w:pos="1786"/>
        </w:tabs>
        <w:ind w:left="1786" w:hanging="35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F4412EC"/>
    <w:multiLevelType w:val="multilevel"/>
    <w:tmpl w:val="A74C7784"/>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27B4F5B"/>
    <w:multiLevelType w:val="multilevel"/>
    <w:tmpl w:val="AE64AF48"/>
    <w:name w:val="apm_bullets"/>
    <w:styleLink w:val="APMBullets"/>
    <w:lvl w:ilvl="0">
      <w:start w:val="1"/>
      <w:numFmt w:val="bullet"/>
      <w:pStyle w:val="ListBullet"/>
      <w:lvlText w:val=""/>
      <w:lvlJc w:val="left"/>
      <w:pPr>
        <w:tabs>
          <w:tab w:val="num" w:pos="714"/>
        </w:tabs>
        <w:ind w:left="714" w:hanging="357"/>
      </w:pPr>
      <w:rPr>
        <w:rFonts w:ascii="Symbol" w:hAnsi="Symbol" w:hint="default"/>
        <w:color w:val="auto"/>
      </w:rPr>
    </w:lvl>
    <w:lvl w:ilvl="1">
      <w:start w:val="1"/>
      <w:numFmt w:val="bullet"/>
      <w:pStyle w:val="ListBullet2"/>
      <w:lvlText w:val=""/>
      <w:lvlJc w:val="left"/>
      <w:pPr>
        <w:tabs>
          <w:tab w:val="num" w:pos="1072"/>
        </w:tabs>
        <w:ind w:left="1072" w:hanging="358"/>
      </w:pPr>
      <w:rPr>
        <w:rFonts w:ascii="Symbol" w:hAnsi="Symbol" w:hint="default"/>
        <w:color w:val="auto"/>
      </w:rPr>
    </w:lvl>
    <w:lvl w:ilvl="2">
      <w:start w:val="1"/>
      <w:numFmt w:val="bullet"/>
      <w:pStyle w:val="ListBullet3"/>
      <w:lvlText w:val=""/>
      <w:lvlJc w:val="left"/>
      <w:pPr>
        <w:tabs>
          <w:tab w:val="num" w:pos="1429"/>
        </w:tabs>
        <w:ind w:left="1429" w:hanging="357"/>
      </w:pPr>
      <w:rPr>
        <w:rFonts w:ascii="Symbol" w:hAnsi="Symbol" w:hint="default"/>
        <w:color w:val="auto"/>
      </w:rPr>
    </w:lvl>
    <w:lvl w:ilvl="3">
      <w:start w:val="1"/>
      <w:numFmt w:val="bullet"/>
      <w:pStyle w:val="ListBullet4"/>
      <w:lvlText w:val=""/>
      <w:lvlJc w:val="left"/>
      <w:pPr>
        <w:tabs>
          <w:tab w:val="num" w:pos="1429"/>
        </w:tabs>
        <w:ind w:left="1429" w:hanging="357"/>
      </w:pPr>
      <w:rPr>
        <w:rFonts w:ascii="Symbol" w:hAnsi="Symbol" w:hint="default"/>
        <w:color w:val="auto"/>
      </w:rPr>
    </w:lvl>
    <w:lvl w:ilvl="4">
      <w:start w:val="1"/>
      <w:numFmt w:val="bullet"/>
      <w:pStyle w:val="ListBullet5"/>
      <w:lvlText w:val=""/>
      <w:lvlJc w:val="left"/>
      <w:pPr>
        <w:tabs>
          <w:tab w:val="num" w:pos="1786"/>
        </w:tabs>
        <w:ind w:left="1786" w:hanging="357"/>
      </w:pPr>
      <w:rPr>
        <w:rFonts w:ascii="Symbol" w:hAnsi="Symbol" w:hint="default"/>
        <w:color w:val="auto"/>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3F544C4B"/>
    <w:multiLevelType w:val="multilevel"/>
    <w:tmpl w:val="3C04AF66"/>
    <w:name w:val="eod_numbers"/>
    <w:numStyleLink w:val="APMListNumbers"/>
  </w:abstractNum>
  <w:abstractNum w:abstractNumId="15" w15:restartNumberingAfterBreak="0">
    <w:nsid w:val="40B63682"/>
    <w:multiLevelType w:val="multilevel"/>
    <w:tmpl w:val="0CD820FC"/>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b w:val="0"/>
        <w:color w:val="auto"/>
        <w:u w:val="no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3E31FB9"/>
    <w:multiLevelType w:val="hybridMultilevel"/>
    <w:tmpl w:val="BFD2764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C9115B2"/>
    <w:multiLevelType w:val="multilevel"/>
    <w:tmpl w:val="EFEE23B4"/>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4E2F1F96"/>
    <w:multiLevelType w:val="hybridMultilevel"/>
    <w:tmpl w:val="4A12FDAA"/>
    <w:lvl w:ilvl="0" w:tplc="708073C8">
      <w:start w:val="2"/>
      <w:numFmt w:val="decimal"/>
      <w:lvlText w:val="%1)"/>
      <w:lvlJc w:val="left"/>
      <w:pPr>
        <w:ind w:left="720" w:hanging="360"/>
      </w:pPr>
      <w:rPr>
        <w:rFonts w:eastAsia="Times New Roman" w:cs="Calibri"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2722040"/>
    <w:multiLevelType w:val="multilevel"/>
    <w:tmpl w:val="40882AD4"/>
    <w:name w:val="eod_table_bullets"/>
    <w:styleLink w:val="APMTableBullets"/>
    <w:lvl w:ilvl="0">
      <w:start w:val="1"/>
      <w:numFmt w:val="bullet"/>
      <w:pStyle w:val="TableBullet"/>
      <w:lvlText w:val=""/>
      <w:lvlJc w:val="left"/>
      <w:pPr>
        <w:tabs>
          <w:tab w:val="num" w:pos="357"/>
        </w:tabs>
        <w:ind w:left="360" w:hanging="360"/>
      </w:pPr>
      <w:rPr>
        <w:rFonts w:ascii="Symbol" w:hAnsi="Symbol" w:hint="default"/>
        <w:color w:val="auto"/>
      </w:rPr>
    </w:lvl>
    <w:lvl w:ilvl="1">
      <w:start w:val="1"/>
      <w:numFmt w:val="bullet"/>
      <w:pStyle w:val="TableBullet2"/>
      <w:lvlText w:val=""/>
      <w:lvlJc w:val="left"/>
      <w:pPr>
        <w:tabs>
          <w:tab w:val="num" w:pos="714"/>
        </w:tabs>
        <w:ind w:left="714" w:hanging="354"/>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5B127ECD"/>
    <w:multiLevelType w:val="multilevel"/>
    <w:tmpl w:val="8E68945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C642C1E"/>
    <w:multiLevelType w:val="hybridMultilevel"/>
    <w:tmpl w:val="64AC846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64064FC"/>
    <w:multiLevelType w:val="multilevel"/>
    <w:tmpl w:val="08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781F1A1A"/>
    <w:multiLevelType w:val="multilevel"/>
    <w:tmpl w:val="FADEC25C"/>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93006D7"/>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29855375">
    <w:abstractNumId w:val="8"/>
  </w:num>
  <w:num w:numId="2" w16cid:durableId="617835006">
    <w:abstractNumId w:val="7"/>
  </w:num>
  <w:num w:numId="3" w16cid:durableId="2118518895">
    <w:abstractNumId w:val="6"/>
  </w:num>
  <w:num w:numId="4" w16cid:durableId="291323713">
    <w:abstractNumId w:val="5"/>
  </w:num>
  <w:num w:numId="5" w16cid:durableId="78643205">
    <w:abstractNumId w:val="4"/>
  </w:num>
  <w:num w:numId="6" w16cid:durableId="2145392532">
    <w:abstractNumId w:val="14"/>
  </w:num>
  <w:num w:numId="7" w16cid:durableId="444203144">
    <w:abstractNumId w:val="3"/>
  </w:num>
  <w:num w:numId="8" w16cid:durableId="725573009">
    <w:abstractNumId w:val="2"/>
  </w:num>
  <w:num w:numId="9" w16cid:durableId="1350638916">
    <w:abstractNumId w:val="1"/>
  </w:num>
  <w:num w:numId="10" w16cid:durableId="920868511">
    <w:abstractNumId w:val="0"/>
  </w:num>
  <w:num w:numId="11" w16cid:durableId="806432328">
    <w:abstractNumId w:val="13"/>
  </w:num>
  <w:num w:numId="12" w16cid:durableId="144391784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83341">
    <w:abstractNumId w:val="11"/>
  </w:num>
  <w:num w:numId="14" w16cid:durableId="61938340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39604660">
    <w:abstractNumId w:val="19"/>
  </w:num>
  <w:num w:numId="16" w16cid:durableId="1391465723">
    <w:abstractNumId w:val="24"/>
  </w:num>
  <w:num w:numId="17" w16cid:durableId="1671787785">
    <w:abstractNumId w:val="10"/>
  </w:num>
  <w:num w:numId="18" w16cid:durableId="983002502">
    <w:abstractNumId w:val="22"/>
  </w:num>
  <w:num w:numId="19" w16cid:durableId="440880894">
    <w:abstractNumId w:val="21"/>
  </w:num>
  <w:num w:numId="20" w16cid:durableId="791825421">
    <w:abstractNumId w:val="16"/>
  </w:num>
  <w:num w:numId="21" w16cid:durableId="1118648594">
    <w:abstractNumId w:val="18"/>
  </w:num>
  <w:num w:numId="22" w16cid:durableId="902371332">
    <w:abstractNumId w:val="9"/>
  </w:num>
  <w:num w:numId="23" w16cid:durableId="1671561816">
    <w:abstractNumId w:val="12"/>
  </w:num>
  <w:num w:numId="24" w16cid:durableId="1343706954">
    <w:abstractNumId w:val="17"/>
  </w:num>
  <w:num w:numId="25" w16cid:durableId="2100639416">
    <w:abstractNumId w:val="23"/>
  </w:num>
  <w:num w:numId="26" w16cid:durableId="1096561462">
    <w:abstractNumId w:val="20"/>
  </w:num>
  <w:num w:numId="27" w16cid:durableId="47711710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used_styles" w:val="Body Text,Caption,Footer,Footer Landscape,Footnote Text,Header,Heading 1,Heading 2,Heading 3,Heading 4,List Bullet,List Bullet 2,List Bullet 3,List Continue,List Continue 2,List Continue 3,List Number,List Number 2,List Number 3,No Spacing,Normal,Placeholder Text,Quote,Subtitle,Table Bullet,Table Bullet 2,Table Text,Title,TOC 1,TOC 2,TOC 3,TOC Heading"/>
  </w:docVars>
  <w:rsids>
    <w:rsidRoot w:val="00B909A9"/>
    <w:rsid w:val="00000D43"/>
    <w:rsid w:val="000102D7"/>
    <w:rsid w:val="0002305A"/>
    <w:rsid w:val="0002763D"/>
    <w:rsid w:val="00030EF1"/>
    <w:rsid w:val="00032DAF"/>
    <w:rsid w:val="000716D9"/>
    <w:rsid w:val="0008169D"/>
    <w:rsid w:val="00085DB1"/>
    <w:rsid w:val="00094849"/>
    <w:rsid w:val="000B3BC2"/>
    <w:rsid w:val="000B6167"/>
    <w:rsid w:val="000D7AB7"/>
    <w:rsid w:val="000E3E61"/>
    <w:rsid w:val="000E75FD"/>
    <w:rsid w:val="001029AD"/>
    <w:rsid w:val="00105484"/>
    <w:rsid w:val="00106B6E"/>
    <w:rsid w:val="00112379"/>
    <w:rsid w:val="0011344A"/>
    <w:rsid w:val="00115CF1"/>
    <w:rsid w:val="00125731"/>
    <w:rsid w:val="00152808"/>
    <w:rsid w:val="00152D9E"/>
    <w:rsid w:val="00162C40"/>
    <w:rsid w:val="00176BEE"/>
    <w:rsid w:val="001B3F30"/>
    <w:rsid w:val="001C1E8E"/>
    <w:rsid w:val="001C6CE8"/>
    <w:rsid w:val="001D2E17"/>
    <w:rsid w:val="001D658C"/>
    <w:rsid w:val="001E0EA3"/>
    <w:rsid w:val="002025F6"/>
    <w:rsid w:val="00217A9D"/>
    <w:rsid w:val="00235038"/>
    <w:rsid w:val="002370BD"/>
    <w:rsid w:val="002442F9"/>
    <w:rsid w:val="00244E14"/>
    <w:rsid w:val="00250FDF"/>
    <w:rsid w:val="0025211D"/>
    <w:rsid w:val="002523A1"/>
    <w:rsid w:val="002565D8"/>
    <w:rsid w:val="002622FE"/>
    <w:rsid w:val="0026527C"/>
    <w:rsid w:val="0027571F"/>
    <w:rsid w:val="00281427"/>
    <w:rsid w:val="00282DF3"/>
    <w:rsid w:val="00283B4E"/>
    <w:rsid w:val="0029574A"/>
    <w:rsid w:val="002B2028"/>
    <w:rsid w:val="002B562D"/>
    <w:rsid w:val="002B5A39"/>
    <w:rsid w:val="002D6BF8"/>
    <w:rsid w:val="002E38F5"/>
    <w:rsid w:val="00300A1B"/>
    <w:rsid w:val="00300DA6"/>
    <w:rsid w:val="003117AB"/>
    <w:rsid w:val="00331C88"/>
    <w:rsid w:val="003328BA"/>
    <w:rsid w:val="00346CF7"/>
    <w:rsid w:val="00352F42"/>
    <w:rsid w:val="00353923"/>
    <w:rsid w:val="00361E76"/>
    <w:rsid w:val="0036520A"/>
    <w:rsid w:val="00384863"/>
    <w:rsid w:val="00386454"/>
    <w:rsid w:val="00386E24"/>
    <w:rsid w:val="00390534"/>
    <w:rsid w:val="00392725"/>
    <w:rsid w:val="00397AB9"/>
    <w:rsid w:val="003B09AC"/>
    <w:rsid w:val="003B1566"/>
    <w:rsid w:val="003B5F2B"/>
    <w:rsid w:val="003C56CE"/>
    <w:rsid w:val="003C6346"/>
    <w:rsid w:val="003D12FD"/>
    <w:rsid w:val="003D7206"/>
    <w:rsid w:val="003E0031"/>
    <w:rsid w:val="003E1CA0"/>
    <w:rsid w:val="003E6592"/>
    <w:rsid w:val="003F020A"/>
    <w:rsid w:val="004038BB"/>
    <w:rsid w:val="0042415F"/>
    <w:rsid w:val="00424810"/>
    <w:rsid w:val="004522DA"/>
    <w:rsid w:val="00465C64"/>
    <w:rsid w:val="004752A0"/>
    <w:rsid w:val="004905E9"/>
    <w:rsid w:val="00491707"/>
    <w:rsid w:val="004D0A5C"/>
    <w:rsid w:val="004D3628"/>
    <w:rsid w:val="004D3E83"/>
    <w:rsid w:val="004F69F0"/>
    <w:rsid w:val="004F7BDA"/>
    <w:rsid w:val="00515DCE"/>
    <w:rsid w:val="00516255"/>
    <w:rsid w:val="00516752"/>
    <w:rsid w:val="00523DE4"/>
    <w:rsid w:val="00532D52"/>
    <w:rsid w:val="00534D4A"/>
    <w:rsid w:val="00546FDE"/>
    <w:rsid w:val="00547D66"/>
    <w:rsid w:val="00552F78"/>
    <w:rsid w:val="00553D2E"/>
    <w:rsid w:val="0055406D"/>
    <w:rsid w:val="00560F2B"/>
    <w:rsid w:val="0056470C"/>
    <w:rsid w:val="00567FFE"/>
    <w:rsid w:val="005952B8"/>
    <w:rsid w:val="005A3721"/>
    <w:rsid w:val="005B29FB"/>
    <w:rsid w:val="005B773D"/>
    <w:rsid w:val="005D07D2"/>
    <w:rsid w:val="005D20FA"/>
    <w:rsid w:val="005F0998"/>
    <w:rsid w:val="005F7740"/>
    <w:rsid w:val="0060337D"/>
    <w:rsid w:val="00644BB4"/>
    <w:rsid w:val="006544DC"/>
    <w:rsid w:val="006635D6"/>
    <w:rsid w:val="00667CF9"/>
    <w:rsid w:val="00670C16"/>
    <w:rsid w:val="006753A3"/>
    <w:rsid w:val="00680A5C"/>
    <w:rsid w:val="00680BD9"/>
    <w:rsid w:val="00683C43"/>
    <w:rsid w:val="00687A98"/>
    <w:rsid w:val="006A1407"/>
    <w:rsid w:val="006A3052"/>
    <w:rsid w:val="006C1A6C"/>
    <w:rsid w:val="006C20D7"/>
    <w:rsid w:val="006C2A74"/>
    <w:rsid w:val="006D0F50"/>
    <w:rsid w:val="006D4369"/>
    <w:rsid w:val="006E4578"/>
    <w:rsid w:val="006F5BF9"/>
    <w:rsid w:val="00713F0C"/>
    <w:rsid w:val="007200BF"/>
    <w:rsid w:val="00733A11"/>
    <w:rsid w:val="007416B6"/>
    <w:rsid w:val="00744B6D"/>
    <w:rsid w:val="007504B1"/>
    <w:rsid w:val="007519B7"/>
    <w:rsid w:val="0077470F"/>
    <w:rsid w:val="007763F0"/>
    <w:rsid w:val="007A1A3E"/>
    <w:rsid w:val="007A5D05"/>
    <w:rsid w:val="007A6CF8"/>
    <w:rsid w:val="007E2B2F"/>
    <w:rsid w:val="00801AEC"/>
    <w:rsid w:val="00807349"/>
    <w:rsid w:val="00811134"/>
    <w:rsid w:val="00812958"/>
    <w:rsid w:val="008153C4"/>
    <w:rsid w:val="00816C6F"/>
    <w:rsid w:val="008228F4"/>
    <w:rsid w:val="00835101"/>
    <w:rsid w:val="008414BF"/>
    <w:rsid w:val="00851640"/>
    <w:rsid w:val="008812DD"/>
    <w:rsid w:val="0088365C"/>
    <w:rsid w:val="00885268"/>
    <w:rsid w:val="00893043"/>
    <w:rsid w:val="008A251C"/>
    <w:rsid w:val="008A5506"/>
    <w:rsid w:val="008B4D28"/>
    <w:rsid w:val="008C2BEE"/>
    <w:rsid w:val="008E0641"/>
    <w:rsid w:val="008E0EC6"/>
    <w:rsid w:val="008E23F9"/>
    <w:rsid w:val="008E4EC7"/>
    <w:rsid w:val="008E6F55"/>
    <w:rsid w:val="00901A2C"/>
    <w:rsid w:val="00902A61"/>
    <w:rsid w:val="00906A4B"/>
    <w:rsid w:val="00911EE6"/>
    <w:rsid w:val="0091539B"/>
    <w:rsid w:val="009251B4"/>
    <w:rsid w:val="00927FB4"/>
    <w:rsid w:val="009351FF"/>
    <w:rsid w:val="0094709A"/>
    <w:rsid w:val="009539AC"/>
    <w:rsid w:val="009724A2"/>
    <w:rsid w:val="00977842"/>
    <w:rsid w:val="0098011C"/>
    <w:rsid w:val="00981245"/>
    <w:rsid w:val="009838CE"/>
    <w:rsid w:val="00991A82"/>
    <w:rsid w:val="0099407D"/>
    <w:rsid w:val="00995859"/>
    <w:rsid w:val="009A1A5D"/>
    <w:rsid w:val="009A737E"/>
    <w:rsid w:val="009B3DB1"/>
    <w:rsid w:val="009B5C30"/>
    <w:rsid w:val="009C3AD5"/>
    <w:rsid w:val="009C4C87"/>
    <w:rsid w:val="009D7439"/>
    <w:rsid w:val="009E7489"/>
    <w:rsid w:val="009F093A"/>
    <w:rsid w:val="009F7753"/>
    <w:rsid w:val="00A00F5D"/>
    <w:rsid w:val="00A118FC"/>
    <w:rsid w:val="00A30F75"/>
    <w:rsid w:val="00A4092F"/>
    <w:rsid w:val="00A57B74"/>
    <w:rsid w:val="00A64954"/>
    <w:rsid w:val="00AA79B8"/>
    <w:rsid w:val="00AB5A56"/>
    <w:rsid w:val="00AB7C70"/>
    <w:rsid w:val="00AD7E0D"/>
    <w:rsid w:val="00AE7749"/>
    <w:rsid w:val="00AF229D"/>
    <w:rsid w:val="00AF372E"/>
    <w:rsid w:val="00AF6421"/>
    <w:rsid w:val="00B00355"/>
    <w:rsid w:val="00B0040D"/>
    <w:rsid w:val="00B07998"/>
    <w:rsid w:val="00B11661"/>
    <w:rsid w:val="00B156E0"/>
    <w:rsid w:val="00B20E62"/>
    <w:rsid w:val="00B30B22"/>
    <w:rsid w:val="00B31895"/>
    <w:rsid w:val="00B31DEA"/>
    <w:rsid w:val="00B34C4F"/>
    <w:rsid w:val="00B442E5"/>
    <w:rsid w:val="00B538D2"/>
    <w:rsid w:val="00B642A9"/>
    <w:rsid w:val="00B65126"/>
    <w:rsid w:val="00B70ED5"/>
    <w:rsid w:val="00B76059"/>
    <w:rsid w:val="00B8058C"/>
    <w:rsid w:val="00B81797"/>
    <w:rsid w:val="00B84336"/>
    <w:rsid w:val="00B909A9"/>
    <w:rsid w:val="00B913BF"/>
    <w:rsid w:val="00BA5207"/>
    <w:rsid w:val="00BB6110"/>
    <w:rsid w:val="00BD2166"/>
    <w:rsid w:val="00BD3667"/>
    <w:rsid w:val="00BD6250"/>
    <w:rsid w:val="00BD7897"/>
    <w:rsid w:val="00BF537B"/>
    <w:rsid w:val="00C02528"/>
    <w:rsid w:val="00C25108"/>
    <w:rsid w:val="00C2696D"/>
    <w:rsid w:val="00C355C4"/>
    <w:rsid w:val="00C36DBE"/>
    <w:rsid w:val="00C37EE9"/>
    <w:rsid w:val="00C554C1"/>
    <w:rsid w:val="00C60EB8"/>
    <w:rsid w:val="00C64928"/>
    <w:rsid w:val="00C71AE6"/>
    <w:rsid w:val="00C72CAD"/>
    <w:rsid w:val="00C73C44"/>
    <w:rsid w:val="00CA07DB"/>
    <w:rsid w:val="00CA3D1E"/>
    <w:rsid w:val="00CA6A69"/>
    <w:rsid w:val="00CB1819"/>
    <w:rsid w:val="00CC292F"/>
    <w:rsid w:val="00CC661A"/>
    <w:rsid w:val="00CD6AB1"/>
    <w:rsid w:val="00CF4E96"/>
    <w:rsid w:val="00CF7366"/>
    <w:rsid w:val="00D1312F"/>
    <w:rsid w:val="00D20B5D"/>
    <w:rsid w:val="00D276B0"/>
    <w:rsid w:val="00D359A3"/>
    <w:rsid w:val="00D365AC"/>
    <w:rsid w:val="00D373B7"/>
    <w:rsid w:val="00D453AA"/>
    <w:rsid w:val="00D6649A"/>
    <w:rsid w:val="00D735F1"/>
    <w:rsid w:val="00D76520"/>
    <w:rsid w:val="00D7716C"/>
    <w:rsid w:val="00D81214"/>
    <w:rsid w:val="00D82571"/>
    <w:rsid w:val="00D82D09"/>
    <w:rsid w:val="00D94635"/>
    <w:rsid w:val="00D9680F"/>
    <w:rsid w:val="00DA27E2"/>
    <w:rsid w:val="00DC385F"/>
    <w:rsid w:val="00DD0DDC"/>
    <w:rsid w:val="00DD3D06"/>
    <w:rsid w:val="00DE025D"/>
    <w:rsid w:val="00DF0062"/>
    <w:rsid w:val="00E02878"/>
    <w:rsid w:val="00E14CE9"/>
    <w:rsid w:val="00E159B6"/>
    <w:rsid w:val="00E223F3"/>
    <w:rsid w:val="00E3268F"/>
    <w:rsid w:val="00E33487"/>
    <w:rsid w:val="00E566DB"/>
    <w:rsid w:val="00E61352"/>
    <w:rsid w:val="00E67335"/>
    <w:rsid w:val="00E704A1"/>
    <w:rsid w:val="00E75351"/>
    <w:rsid w:val="00E767A6"/>
    <w:rsid w:val="00E8396B"/>
    <w:rsid w:val="00E9134D"/>
    <w:rsid w:val="00E94EC8"/>
    <w:rsid w:val="00E971B0"/>
    <w:rsid w:val="00EC1238"/>
    <w:rsid w:val="00EC3B01"/>
    <w:rsid w:val="00ED45FB"/>
    <w:rsid w:val="00EE5904"/>
    <w:rsid w:val="00F32F36"/>
    <w:rsid w:val="00F36331"/>
    <w:rsid w:val="00F45BBC"/>
    <w:rsid w:val="00F529B1"/>
    <w:rsid w:val="00F6490D"/>
    <w:rsid w:val="00F67154"/>
    <w:rsid w:val="00F74160"/>
    <w:rsid w:val="00F91367"/>
    <w:rsid w:val="00FB0198"/>
    <w:rsid w:val="00FC6811"/>
    <w:rsid w:val="00FD0EB6"/>
    <w:rsid w:val="00FD383E"/>
    <w:rsid w:val="00FD3DBD"/>
    <w:rsid w:val="00FD4951"/>
    <w:rsid w:val="00FD747B"/>
    <w:rsid w:val="00FE4147"/>
    <w:rsid w:val="00FE53C6"/>
    <w:rsid w:val="00FF06DD"/>
    <w:rsid w:val="00FF391E"/>
    <w:rsid w:val="321EDDC4"/>
    <w:rsid w:val="60E089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E1D869"/>
  <w15:chartTrackingRefBased/>
  <w15:docId w15:val="{95380532-9458-4B6B-9ECB-DEE5F4DF4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en-GB" w:eastAsia="en-US" w:bidi="ar-SA"/>
      </w:rPr>
    </w:rPrDefault>
    <w:pPrDefault/>
  </w:docDefaults>
  <w:latentStyles w:defLockedState="0" w:defUIPriority="99" w:defSemiHidden="0" w:defUnhideWhenUsed="0" w:defQFormat="0" w:count="376">
    <w:lsdException w:name="Normal" w:uiPriority="28"/>
    <w:lsdException w:name="heading 1" w:uiPriority="2" w:qFormat="1"/>
    <w:lsdException w:name="heading 2" w:uiPriority="3" w:qFormat="1"/>
    <w:lsdException w:name="heading 3" w:uiPriority="4" w:qFormat="1"/>
    <w:lsdException w:name="heading 4" w:uiPriority="5"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1" w:unhideWhenUsed="1"/>
    <w:lsdException w:name="toc 2" w:semiHidden="1" w:uiPriority="22" w:unhideWhenUsed="1"/>
    <w:lsdException w:name="toc 3" w:semiHidden="1" w:uiPriority="23"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26" w:unhideWhenUsed="1"/>
    <w:lsdException w:name="annotation text" w:semiHidden="1" w:unhideWhenUsed="1"/>
    <w:lsdException w:name="header" w:uiPriority="27"/>
    <w:lsdException w:name="footer" w:uiPriority="25"/>
    <w:lsdException w:name="index heading" w:semiHidden="1" w:unhideWhenUsed="1"/>
    <w:lsdException w:name="caption" w:semiHidden="1" w:uiPriority="2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qFormat="1"/>
    <w:lsdException w:name="List Number" w:uiPriority="12" w:qFormat="1"/>
    <w:lsdException w:name="List 2" w:semiHidden="1" w:unhideWhenUsed="1"/>
    <w:lsdException w:name="List 3" w:semiHidden="1" w:unhideWhenUsed="1"/>
    <w:lsdException w:name="List 4" w:semiHidden="1" w:unhideWhenUsed="1"/>
    <w:lsdException w:name="List 5" w:semiHidden="1" w:unhideWhenUsed="1"/>
    <w:lsdException w:name="List Bullet 2" w:uiPriority="7" w:qFormat="1"/>
    <w:lsdException w:name="List Bullet 3" w:uiPriority="8" w:qFormat="1"/>
    <w:lsdException w:name="List Number 2" w:uiPriority="13" w:qFormat="1"/>
    <w:lsdException w:name="List Number 3" w:uiPriority="14" w:qFormat="1"/>
    <w:lsdException w:name="Title" w:uiPriority="19" w:qFormat="1"/>
    <w:lsdException w:name="Closing" w:semiHidden="1" w:unhideWhenUsed="1"/>
    <w:lsdException w:name="Signature" w:semiHidden="1" w:unhideWhenUsed="1"/>
    <w:lsdException w:name="Default Paragraph Font" w:semiHidden="1" w:unhideWhenUsed="1"/>
    <w:lsdException w:name="Body Text" w:semiHidden="1" w:uiPriority="0" w:unhideWhenUsed="1" w:qFormat="1"/>
    <w:lsdException w:name="Body Text Indent" w:semiHidden="1" w:unhideWhenUsed="1"/>
    <w:lsdException w:name="List Continue" w:uiPriority="9" w:qFormat="1"/>
    <w:lsdException w:name="List Continue 2" w:uiPriority="10" w:qFormat="1"/>
    <w:lsdException w:name="List Continue 3" w:uiPriority="11" w:qFormat="1"/>
    <w:lsdException w:name="Message Header" w:semiHidden="1" w:unhideWhenUsed="1"/>
    <w:lsdException w:name="Subtitle" w:uiPriority="1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29"/>
    <w:lsdException w:name="No Spacing" w:semiHidden="1"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uiPriority="20" w:qFormat="1"/>
    <w:lsdException w:name="Intense Quote" w:semiHidden="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iPriority="30" w:unhideWhenUsed="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8"/>
    <w:rsid w:val="001C1E8E"/>
  </w:style>
  <w:style w:type="paragraph" w:styleId="Heading1">
    <w:name w:val="heading 1"/>
    <w:basedOn w:val="Normal"/>
    <w:next w:val="BodyText"/>
    <w:link w:val="Heading1Char"/>
    <w:uiPriority w:val="2"/>
    <w:qFormat/>
    <w:rsid w:val="002025F6"/>
    <w:pPr>
      <w:keepNext/>
      <w:keepLines/>
      <w:spacing w:before="200"/>
      <w:outlineLvl w:val="0"/>
    </w:pPr>
    <w:rPr>
      <w:rFonts w:eastAsiaTheme="majorEastAsia" w:cstheme="majorBidi"/>
      <w:b/>
      <w:color w:val="0A4644"/>
      <w:sz w:val="32"/>
      <w:szCs w:val="32"/>
    </w:rPr>
  </w:style>
  <w:style w:type="paragraph" w:styleId="Heading2">
    <w:name w:val="heading 2"/>
    <w:basedOn w:val="Normal"/>
    <w:next w:val="BodyText"/>
    <w:link w:val="Heading2Char"/>
    <w:uiPriority w:val="3"/>
    <w:qFormat/>
    <w:rsid w:val="002025F6"/>
    <w:pPr>
      <w:keepNext/>
      <w:keepLines/>
      <w:spacing w:before="200"/>
      <w:outlineLvl w:val="1"/>
    </w:pPr>
    <w:rPr>
      <w:rFonts w:eastAsiaTheme="majorEastAsia" w:cstheme="majorBidi"/>
      <w:b/>
      <w:sz w:val="24"/>
      <w:szCs w:val="26"/>
    </w:rPr>
  </w:style>
  <w:style w:type="paragraph" w:styleId="Heading3">
    <w:name w:val="heading 3"/>
    <w:basedOn w:val="Normal"/>
    <w:next w:val="BodyText"/>
    <w:link w:val="Heading3Char"/>
    <w:uiPriority w:val="4"/>
    <w:qFormat/>
    <w:rsid w:val="00094849"/>
    <w:pPr>
      <w:keepNext/>
      <w:keepLines/>
      <w:spacing w:before="200"/>
      <w:outlineLvl w:val="2"/>
    </w:pPr>
    <w:rPr>
      <w:rFonts w:eastAsiaTheme="majorEastAsia" w:cstheme="majorBidi"/>
      <w:b/>
      <w:szCs w:val="24"/>
    </w:rPr>
  </w:style>
  <w:style w:type="paragraph" w:styleId="Heading4">
    <w:name w:val="heading 4"/>
    <w:basedOn w:val="Normal"/>
    <w:next w:val="BodyText"/>
    <w:link w:val="Heading4Char"/>
    <w:uiPriority w:val="5"/>
    <w:qFormat/>
    <w:rsid w:val="00094849"/>
    <w:pPr>
      <w:keepNext/>
      <w:keepLines/>
      <w:spacing w:before="200"/>
      <w:outlineLvl w:val="3"/>
    </w:pPr>
    <w:rPr>
      <w:rFonts w:eastAsiaTheme="majorEastAsia" w:cstheme="majorBidi"/>
      <w:b/>
      <w:i/>
      <w:iCs/>
    </w:rPr>
  </w:style>
  <w:style w:type="paragraph" w:styleId="Heading5">
    <w:name w:val="heading 5"/>
    <w:basedOn w:val="Normal"/>
    <w:next w:val="BodyText"/>
    <w:link w:val="Heading5Char"/>
    <w:uiPriority w:val="99"/>
    <w:semiHidden/>
    <w:qFormat/>
    <w:rsid w:val="003C56CE"/>
    <w:pPr>
      <w:keepNext/>
      <w:keepLines/>
      <w:spacing w:before="40"/>
      <w:outlineLvl w:val="4"/>
    </w:pPr>
    <w:rPr>
      <w:rFonts w:eastAsiaTheme="majorEastAsia" w:cstheme="majorBidi"/>
      <w:i/>
    </w:rPr>
  </w:style>
  <w:style w:type="paragraph" w:styleId="Heading6">
    <w:name w:val="heading 6"/>
    <w:basedOn w:val="Normal"/>
    <w:next w:val="BodyText"/>
    <w:link w:val="Heading6Char"/>
    <w:uiPriority w:val="99"/>
    <w:semiHidden/>
    <w:qFormat/>
    <w:rsid w:val="003C56CE"/>
    <w:pPr>
      <w:keepNext/>
      <w:keepLines/>
      <w:spacing w:before="40"/>
      <w:outlineLvl w:val="5"/>
    </w:pPr>
    <w:rPr>
      <w:rFonts w:eastAsiaTheme="majorEastAsia" w:cstheme="majorBidi"/>
      <w:b/>
    </w:rPr>
  </w:style>
  <w:style w:type="paragraph" w:styleId="Heading7">
    <w:name w:val="heading 7"/>
    <w:basedOn w:val="Normal"/>
    <w:next w:val="BodyText"/>
    <w:link w:val="Heading7Char"/>
    <w:uiPriority w:val="99"/>
    <w:semiHidden/>
    <w:qFormat/>
    <w:rsid w:val="003C56CE"/>
    <w:pPr>
      <w:keepNext/>
      <w:keepLines/>
      <w:spacing w:before="40"/>
      <w:outlineLvl w:val="6"/>
    </w:pPr>
    <w:rPr>
      <w:rFonts w:eastAsiaTheme="majorEastAsia" w:cstheme="majorBidi"/>
      <w:i/>
      <w:iCs/>
      <w:sz w:val="18"/>
    </w:rPr>
  </w:style>
  <w:style w:type="paragraph" w:styleId="Heading8">
    <w:name w:val="heading 8"/>
    <w:basedOn w:val="Normal"/>
    <w:next w:val="BodyText"/>
    <w:link w:val="Heading8Char"/>
    <w:uiPriority w:val="99"/>
    <w:semiHidden/>
    <w:qFormat/>
    <w:rsid w:val="003C56CE"/>
    <w:pPr>
      <w:keepNext/>
      <w:keepLines/>
      <w:spacing w:before="40"/>
      <w:outlineLvl w:val="7"/>
    </w:pPr>
    <w:rPr>
      <w:rFonts w:eastAsiaTheme="majorEastAsia" w:cstheme="majorBidi"/>
      <w:szCs w:val="21"/>
    </w:rPr>
  </w:style>
  <w:style w:type="paragraph" w:styleId="Heading9">
    <w:name w:val="heading 9"/>
    <w:basedOn w:val="Normal"/>
    <w:next w:val="BodyText"/>
    <w:link w:val="Heading9Char"/>
    <w:uiPriority w:val="99"/>
    <w:semiHidden/>
    <w:qFormat/>
    <w:rsid w:val="003C56CE"/>
    <w:pPr>
      <w:keepNext/>
      <w:keepLines/>
      <w:spacing w:before="40"/>
      <w:outlineLvl w:val="8"/>
    </w:pPr>
    <w:rPr>
      <w:rFonts w:eastAsiaTheme="majorEastAsia" w:cstheme="majorBidi"/>
      <w:i/>
      <w:iCs/>
      <w:sz w:val="1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25F6"/>
    <w:rPr>
      <w:rFonts w:eastAsiaTheme="majorEastAsia" w:cstheme="majorBidi"/>
      <w:b/>
      <w:color w:val="0A4644"/>
      <w:sz w:val="32"/>
      <w:szCs w:val="32"/>
    </w:rPr>
  </w:style>
  <w:style w:type="character" w:customStyle="1" w:styleId="Heading2Char">
    <w:name w:val="Heading 2 Char"/>
    <w:basedOn w:val="DefaultParagraphFont"/>
    <w:link w:val="Heading2"/>
    <w:uiPriority w:val="9"/>
    <w:rsid w:val="002025F6"/>
    <w:rPr>
      <w:rFonts w:eastAsiaTheme="majorEastAsia" w:cstheme="majorBidi"/>
      <w:b/>
      <w:sz w:val="24"/>
      <w:szCs w:val="26"/>
    </w:rPr>
  </w:style>
  <w:style w:type="character" w:customStyle="1" w:styleId="Heading3Char">
    <w:name w:val="Heading 3 Char"/>
    <w:basedOn w:val="DefaultParagraphFont"/>
    <w:link w:val="Heading3"/>
    <w:uiPriority w:val="9"/>
    <w:rsid w:val="00094849"/>
    <w:rPr>
      <w:rFonts w:eastAsiaTheme="majorEastAsia" w:cstheme="majorBidi"/>
      <w:b/>
      <w:szCs w:val="24"/>
    </w:rPr>
  </w:style>
  <w:style w:type="character" w:customStyle="1" w:styleId="Heading4Char">
    <w:name w:val="Heading 4 Char"/>
    <w:basedOn w:val="DefaultParagraphFont"/>
    <w:link w:val="Heading4"/>
    <w:uiPriority w:val="9"/>
    <w:rsid w:val="00094849"/>
    <w:rPr>
      <w:rFonts w:eastAsiaTheme="majorEastAsia" w:cstheme="majorBidi"/>
      <w:b/>
      <w:i/>
      <w:iCs/>
    </w:rPr>
  </w:style>
  <w:style w:type="character" w:customStyle="1" w:styleId="Heading5Char">
    <w:name w:val="Heading 5 Char"/>
    <w:basedOn w:val="DefaultParagraphFont"/>
    <w:link w:val="Heading5"/>
    <w:uiPriority w:val="99"/>
    <w:semiHidden/>
    <w:rsid w:val="0011344A"/>
    <w:rPr>
      <w:rFonts w:eastAsiaTheme="majorEastAsia" w:cstheme="majorBidi"/>
      <w:i/>
    </w:rPr>
  </w:style>
  <w:style w:type="paragraph" w:styleId="BodyText">
    <w:name w:val="Body Text"/>
    <w:basedOn w:val="Normal"/>
    <w:link w:val="BodyTextChar"/>
    <w:qFormat/>
    <w:rsid w:val="001C1E8E"/>
    <w:pPr>
      <w:spacing w:before="200" w:after="200"/>
    </w:pPr>
  </w:style>
  <w:style w:type="character" w:customStyle="1" w:styleId="BodyTextChar">
    <w:name w:val="Body Text Char"/>
    <w:basedOn w:val="DefaultParagraphFont"/>
    <w:link w:val="BodyText"/>
    <w:rsid w:val="001C1E8E"/>
  </w:style>
  <w:style w:type="character" w:customStyle="1" w:styleId="Heading6Char">
    <w:name w:val="Heading 6 Char"/>
    <w:basedOn w:val="DefaultParagraphFont"/>
    <w:link w:val="Heading6"/>
    <w:rsid w:val="0011344A"/>
    <w:rPr>
      <w:rFonts w:eastAsiaTheme="majorEastAsia" w:cstheme="majorBidi"/>
      <w:b/>
      <w:sz w:val="20"/>
    </w:rPr>
  </w:style>
  <w:style w:type="character" w:customStyle="1" w:styleId="Heading7Char">
    <w:name w:val="Heading 7 Char"/>
    <w:basedOn w:val="DefaultParagraphFont"/>
    <w:link w:val="Heading7"/>
    <w:uiPriority w:val="99"/>
    <w:semiHidden/>
    <w:rsid w:val="0011344A"/>
    <w:rPr>
      <w:rFonts w:eastAsiaTheme="majorEastAsia" w:cstheme="majorBidi"/>
      <w:i/>
      <w:iCs/>
      <w:sz w:val="18"/>
    </w:rPr>
  </w:style>
  <w:style w:type="character" w:customStyle="1" w:styleId="Heading8Char">
    <w:name w:val="Heading 8 Char"/>
    <w:basedOn w:val="DefaultParagraphFont"/>
    <w:link w:val="Heading8"/>
    <w:uiPriority w:val="99"/>
    <w:semiHidden/>
    <w:rsid w:val="0011344A"/>
    <w:rPr>
      <w:rFonts w:eastAsiaTheme="majorEastAsia" w:cstheme="majorBidi"/>
      <w:sz w:val="20"/>
      <w:szCs w:val="21"/>
    </w:rPr>
  </w:style>
  <w:style w:type="character" w:customStyle="1" w:styleId="Heading9Char">
    <w:name w:val="Heading 9 Char"/>
    <w:basedOn w:val="DefaultParagraphFont"/>
    <w:link w:val="Heading9"/>
    <w:uiPriority w:val="99"/>
    <w:semiHidden/>
    <w:rsid w:val="0011344A"/>
    <w:rPr>
      <w:rFonts w:eastAsiaTheme="majorEastAsia" w:cstheme="majorBidi"/>
      <w:i/>
      <w:iCs/>
      <w:sz w:val="18"/>
      <w:szCs w:val="21"/>
    </w:rPr>
  </w:style>
  <w:style w:type="paragraph" w:styleId="Title">
    <w:name w:val="Title"/>
    <w:basedOn w:val="Normal"/>
    <w:next w:val="Subtitle"/>
    <w:link w:val="TitleChar"/>
    <w:uiPriority w:val="19"/>
    <w:qFormat/>
    <w:rsid w:val="00D81214"/>
    <w:pPr>
      <w:contextualSpacing/>
    </w:pPr>
    <w:rPr>
      <w:rFonts w:eastAsiaTheme="majorEastAsia" w:cstheme="majorBidi"/>
      <w:b/>
      <w:color w:val="0A4644"/>
      <w:kern w:val="28"/>
      <w:sz w:val="72"/>
      <w:szCs w:val="56"/>
    </w:rPr>
  </w:style>
  <w:style w:type="character" w:customStyle="1" w:styleId="TitleChar">
    <w:name w:val="Title Char"/>
    <w:basedOn w:val="DefaultParagraphFont"/>
    <w:link w:val="Title"/>
    <w:uiPriority w:val="19"/>
    <w:rsid w:val="00D81214"/>
    <w:rPr>
      <w:rFonts w:eastAsiaTheme="majorEastAsia" w:cstheme="majorBidi"/>
      <w:b/>
      <w:color w:val="0A4644"/>
      <w:kern w:val="28"/>
      <w:sz w:val="72"/>
      <w:szCs w:val="56"/>
    </w:rPr>
  </w:style>
  <w:style w:type="paragraph" w:styleId="Quote">
    <w:name w:val="Quote"/>
    <w:basedOn w:val="BodyText"/>
    <w:next w:val="BodyText"/>
    <w:link w:val="QuoteChar"/>
    <w:uiPriority w:val="20"/>
    <w:semiHidden/>
    <w:qFormat/>
    <w:rsid w:val="006F5BF9"/>
    <w:pPr>
      <w:ind w:left="862" w:right="862"/>
      <w:jc w:val="center"/>
    </w:pPr>
    <w:rPr>
      <w:i/>
      <w:iCs/>
      <w:color w:val="404040" w:themeColor="text1" w:themeTint="BF"/>
    </w:rPr>
  </w:style>
  <w:style w:type="paragraph" w:styleId="Subtitle">
    <w:name w:val="Subtitle"/>
    <w:basedOn w:val="Normal"/>
    <w:next w:val="Date"/>
    <w:link w:val="SubtitleChar"/>
    <w:uiPriority w:val="18"/>
    <w:qFormat/>
    <w:rsid w:val="00B20E62"/>
    <w:pPr>
      <w:numPr>
        <w:ilvl w:val="1"/>
      </w:numPr>
      <w:spacing w:before="200" w:after="430"/>
    </w:pPr>
    <w:rPr>
      <w:rFonts w:eastAsiaTheme="minorEastAsia"/>
      <w:sz w:val="36"/>
    </w:rPr>
  </w:style>
  <w:style w:type="character" w:customStyle="1" w:styleId="SubtitleChar">
    <w:name w:val="Subtitle Char"/>
    <w:basedOn w:val="DefaultParagraphFont"/>
    <w:link w:val="Subtitle"/>
    <w:uiPriority w:val="19"/>
    <w:rsid w:val="00B20E62"/>
    <w:rPr>
      <w:rFonts w:eastAsiaTheme="minorEastAsia"/>
      <w:sz w:val="36"/>
    </w:rPr>
  </w:style>
  <w:style w:type="paragraph" w:styleId="Date">
    <w:name w:val="Date"/>
    <w:basedOn w:val="Normal"/>
    <w:next w:val="Normal"/>
    <w:link w:val="DateChar"/>
    <w:uiPriority w:val="99"/>
    <w:semiHidden/>
    <w:rsid w:val="00534D4A"/>
  </w:style>
  <w:style w:type="character" w:customStyle="1" w:styleId="DateChar">
    <w:name w:val="Date Char"/>
    <w:basedOn w:val="DefaultParagraphFont"/>
    <w:link w:val="Date"/>
    <w:uiPriority w:val="19"/>
    <w:semiHidden/>
    <w:rsid w:val="00C355C4"/>
  </w:style>
  <w:style w:type="character" w:customStyle="1" w:styleId="QuoteChar">
    <w:name w:val="Quote Char"/>
    <w:basedOn w:val="DefaultParagraphFont"/>
    <w:link w:val="Quote"/>
    <w:uiPriority w:val="29"/>
    <w:rsid w:val="006F5BF9"/>
    <w:rPr>
      <w:i/>
      <w:iCs/>
      <w:color w:val="404040" w:themeColor="text1" w:themeTint="BF"/>
    </w:rPr>
  </w:style>
  <w:style w:type="paragraph" w:styleId="Footer">
    <w:name w:val="footer"/>
    <w:basedOn w:val="Normal"/>
    <w:link w:val="FooterChar"/>
    <w:uiPriority w:val="25"/>
    <w:semiHidden/>
    <w:rsid w:val="0025211D"/>
    <w:pPr>
      <w:tabs>
        <w:tab w:val="right" w:pos="9027"/>
      </w:tabs>
    </w:pPr>
    <w:rPr>
      <w:color w:val="000000"/>
      <w:sz w:val="18"/>
    </w:rPr>
  </w:style>
  <w:style w:type="paragraph" w:styleId="Caption">
    <w:name w:val="caption"/>
    <w:basedOn w:val="Normal"/>
    <w:next w:val="Normal"/>
    <w:uiPriority w:val="24"/>
    <w:unhideWhenUsed/>
    <w:qFormat/>
    <w:rsid w:val="0011344A"/>
    <w:pPr>
      <w:spacing w:after="200"/>
    </w:pPr>
    <w:rPr>
      <w:i/>
      <w:iCs/>
      <w:sz w:val="18"/>
      <w:szCs w:val="18"/>
    </w:rPr>
  </w:style>
  <w:style w:type="paragraph" w:styleId="TOC1">
    <w:name w:val="toc 1"/>
    <w:basedOn w:val="Normal"/>
    <w:next w:val="Normal"/>
    <w:uiPriority w:val="21"/>
    <w:semiHidden/>
    <w:unhideWhenUsed/>
    <w:rsid w:val="009F7753"/>
    <w:pPr>
      <w:tabs>
        <w:tab w:val="right" w:leader="dot" w:pos="9027"/>
      </w:tabs>
      <w:spacing w:after="100"/>
    </w:pPr>
    <w:rPr>
      <w:color w:val="000000"/>
    </w:rPr>
  </w:style>
  <w:style w:type="paragraph" w:styleId="TOC2">
    <w:name w:val="toc 2"/>
    <w:basedOn w:val="Normal"/>
    <w:next w:val="Normal"/>
    <w:uiPriority w:val="22"/>
    <w:semiHidden/>
    <w:unhideWhenUsed/>
    <w:rsid w:val="009F7753"/>
    <w:pPr>
      <w:tabs>
        <w:tab w:val="right" w:leader="dot" w:pos="9027"/>
      </w:tabs>
      <w:spacing w:after="100"/>
      <w:ind w:left="221"/>
    </w:pPr>
    <w:rPr>
      <w:color w:val="000000"/>
    </w:rPr>
  </w:style>
  <w:style w:type="paragraph" w:styleId="TOC3">
    <w:name w:val="toc 3"/>
    <w:basedOn w:val="Normal"/>
    <w:next w:val="Normal"/>
    <w:uiPriority w:val="23"/>
    <w:semiHidden/>
    <w:unhideWhenUsed/>
    <w:rsid w:val="009F7753"/>
    <w:pPr>
      <w:tabs>
        <w:tab w:val="right" w:leader="dot" w:pos="9027"/>
      </w:tabs>
      <w:spacing w:after="100"/>
      <w:ind w:left="440"/>
    </w:pPr>
    <w:rPr>
      <w:color w:val="000000"/>
    </w:rPr>
  </w:style>
  <w:style w:type="paragraph" w:styleId="TOC4">
    <w:name w:val="toc 4"/>
    <w:basedOn w:val="Normal"/>
    <w:next w:val="Normal"/>
    <w:uiPriority w:val="99"/>
    <w:semiHidden/>
    <w:unhideWhenUsed/>
    <w:rsid w:val="0011344A"/>
    <w:pPr>
      <w:spacing w:after="100"/>
      <w:ind w:left="660"/>
    </w:pPr>
  </w:style>
  <w:style w:type="paragraph" w:styleId="TOC5">
    <w:name w:val="toc 5"/>
    <w:basedOn w:val="Normal"/>
    <w:next w:val="Normal"/>
    <w:uiPriority w:val="99"/>
    <w:semiHidden/>
    <w:unhideWhenUsed/>
    <w:rsid w:val="0011344A"/>
    <w:pPr>
      <w:spacing w:after="100"/>
      <w:ind w:left="880"/>
    </w:pPr>
  </w:style>
  <w:style w:type="paragraph" w:styleId="TOC6">
    <w:name w:val="toc 6"/>
    <w:basedOn w:val="Normal"/>
    <w:next w:val="Normal"/>
    <w:uiPriority w:val="99"/>
    <w:semiHidden/>
    <w:unhideWhenUsed/>
    <w:rsid w:val="0011344A"/>
    <w:pPr>
      <w:spacing w:after="100"/>
      <w:ind w:left="1100"/>
    </w:pPr>
  </w:style>
  <w:style w:type="paragraph" w:styleId="TOC7">
    <w:name w:val="toc 7"/>
    <w:basedOn w:val="Normal"/>
    <w:next w:val="Normal"/>
    <w:uiPriority w:val="99"/>
    <w:semiHidden/>
    <w:unhideWhenUsed/>
    <w:rsid w:val="0011344A"/>
    <w:pPr>
      <w:spacing w:after="100"/>
      <w:ind w:left="1320"/>
    </w:pPr>
  </w:style>
  <w:style w:type="paragraph" w:styleId="TOC8">
    <w:name w:val="toc 8"/>
    <w:basedOn w:val="Normal"/>
    <w:next w:val="Normal"/>
    <w:uiPriority w:val="99"/>
    <w:semiHidden/>
    <w:unhideWhenUsed/>
    <w:rsid w:val="0011344A"/>
    <w:pPr>
      <w:spacing w:after="100"/>
      <w:ind w:left="1540"/>
    </w:pPr>
  </w:style>
  <w:style w:type="paragraph" w:styleId="TOC9">
    <w:name w:val="toc 9"/>
    <w:basedOn w:val="Normal"/>
    <w:next w:val="Normal"/>
    <w:uiPriority w:val="99"/>
    <w:semiHidden/>
    <w:unhideWhenUsed/>
    <w:rsid w:val="0011344A"/>
    <w:pPr>
      <w:spacing w:after="100"/>
      <w:ind w:left="1760"/>
    </w:pPr>
  </w:style>
  <w:style w:type="paragraph" w:styleId="TOCHeading">
    <w:name w:val="TOC Heading"/>
    <w:basedOn w:val="Heading1"/>
    <w:next w:val="Normal"/>
    <w:uiPriority w:val="30"/>
    <w:rsid w:val="009F7753"/>
    <w:pPr>
      <w:spacing w:before="0" w:after="200"/>
      <w:outlineLvl w:val="9"/>
    </w:pPr>
  </w:style>
  <w:style w:type="character" w:customStyle="1" w:styleId="FooterChar">
    <w:name w:val="Footer Char"/>
    <w:basedOn w:val="DefaultParagraphFont"/>
    <w:link w:val="Footer"/>
    <w:uiPriority w:val="25"/>
    <w:semiHidden/>
    <w:rsid w:val="0025211D"/>
    <w:rPr>
      <w:color w:val="000000"/>
      <w:sz w:val="18"/>
    </w:rPr>
  </w:style>
  <w:style w:type="paragraph" w:styleId="Header">
    <w:name w:val="header"/>
    <w:basedOn w:val="Normal"/>
    <w:link w:val="HeaderChar"/>
    <w:uiPriority w:val="27"/>
    <w:semiHidden/>
    <w:rsid w:val="00885268"/>
    <w:pPr>
      <w:tabs>
        <w:tab w:val="center" w:pos="4513"/>
        <w:tab w:val="right" w:pos="9026"/>
      </w:tabs>
    </w:pPr>
    <w:rPr>
      <w:color w:val="000000"/>
      <w:sz w:val="18"/>
    </w:rPr>
  </w:style>
  <w:style w:type="character" w:customStyle="1" w:styleId="HeaderChar">
    <w:name w:val="Header Char"/>
    <w:basedOn w:val="DefaultParagraphFont"/>
    <w:link w:val="Header"/>
    <w:uiPriority w:val="27"/>
    <w:semiHidden/>
    <w:rsid w:val="00885268"/>
    <w:rPr>
      <w:color w:val="000000"/>
      <w:sz w:val="18"/>
    </w:rPr>
  </w:style>
  <w:style w:type="paragraph" w:styleId="ListBullet">
    <w:name w:val="List Bullet"/>
    <w:basedOn w:val="BodyText"/>
    <w:uiPriority w:val="6"/>
    <w:qFormat/>
    <w:rsid w:val="001C1E8E"/>
    <w:pPr>
      <w:numPr>
        <w:numId w:val="11"/>
      </w:numPr>
      <w:spacing w:before="40" w:after="40"/>
    </w:pPr>
  </w:style>
  <w:style w:type="paragraph" w:styleId="ListBullet2">
    <w:name w:val="List Bullet 2"/>
    <w:basedOn w:val="BodyText"/>
    <w:uiPriority w:val="7"/>
    <w:qFormat/>
    <w:rsid w:val="001C1E8E"/>
    <w:pPr>
      <w:numPr>
        <w:ilvl w:val="1"/>
        <w:numId w:val="11"/>
      </w:numPr>
      <w:spacing w:before="40" w:after="40"/>
      <w:ind w:left="1071" w:hanging="357"/>
    </w:pPr>
  </w:style>
  <w:style w:type="paragraph" w:styleId="ListBullet3">
    <w:name w:val="List Bullet 3"/>
    <w:basedOn w:val="BodyText"/>
    <w:uiPriority w:val="8"/>
    <w:qFormat/>
    <w:rsid w:val="001C1E8E"/>
    <w:pPr>
      <w:numPr>
        <w:ilvl w:val="2"/>
        <w:numId w:val="11"/>
      </w:numPr>
      <w:spacing w:before="40" w:after="40"/>
    </w:pPr>
  </w:style>
  <w:style w:type="paragraph" w:styleId="ListBullet4">
    <w:name w:val="List Bullet 4"/>
    <w:basedOn w:val="BodyText"/>
    <w:uiPriority w:val="99"/>
    <w:semiHidden/>
    <w:rsid w:val="001C1E8E"/>
    <w:pPr>
      <w:numPr>
        <w:ilvl w:val="3"/>
        <w:numId w:val="11"/>
      </w:numPr>
      <w:contextualSpacing/>
    </w:pPr>
  </w:style>
  <w:style w:type="paragraph" w:styleId="ListBullet5">
    <w:name w:val="List Bullet 5"/>
    <w:basedOn w:val="BodyText"/>
    <w:uiPriority w:val="99"/>
    <w:semiHidden/>
    <w:rsid w:val="001C1E8E"/>
    <w:pPr>
      <w:numPr>
        <w:ilvl w:val="4"/>
        <w:numId w:val="11"/>
      </w:numPr>
      <w:contextualSpacing/>
    </w:pPr>
  </w:style>
  <w:style w:type="paragraph" w:styleId="ListContinue">
    <w:name w:val="List Continue"/>
    <w:basedOn w:val="BodyText"/>
    <w:uiPriority w:val="9"/>
    <w:qFormat/>
    <w:rsid w:val="00B642A9"/>
    <w:pPr>
      <w:spacing w:before="40" w:after="40"/>
      <w:ind w:left="714"/>
    </w:pPr>
  </w:style>
  <w:style w:type="paragraph" w:styleId="ListContinue2">
    <w:name w:val="List Continue 2"/>
    <w:basedOn w:val="BodyText"/>
    <w:uiPriority w:val="10"/>
    <w:qFormat/>
    <w:rsid w:val="00B642A9"/>
    <w:pPr>
      <w:spacing w:before="40" w:after="40"/>
      <w:ind w:left="1072"/>
    </w:pPr>
  </w:style>
  <w:style w:type="paragraph" w:styleId="ListContinue3">
    <w:name w:val="List Continue 3"/>
    <w:basedOn w:val="BodyText"/>
    <w:uiPriority w:val="11"/>
    <w:qFormat/>
    <w:rsid w:val="00B642A9"/>
    <w:pPr>
      <w:spacing w:before="40" w:after="40"/>
      <w:ind w:left="1429"/>
    </w:pPr>
  </w:style>
  <w:style w:type="paragraph" w:styleId="ListContinue4">
    <w:name w:val="List Continue 4"/>
    <w:basedOn w:val="BodyText"/>
    <w:uiPriority w:val="99"/>
    <w:semiHidden/>
    <w:rsid w:val="008C2BEE"/>
    <w:pPr>
      <w:ind w:left="1429"/>
      <w:contextualSpacing/>
    </w:pPr>
  </w:style>
  <w:style w:type="paragraph" w:styleId="ListContinue5">
    <w:name w:val="List Continue 5"/>
    <w:basedOn w:val="BodyText"/>
    <w:uiPriority w:val="99"/>
    <w:semiHidden/>
    <w:rsid w:val="008C2BEE"/>
    <w:pPr>
      <w:ind w:left="1786"/>
      <w:contextualSpacing/>
    </w:pPr>
  </w:style>
  <w:style w:type="paragraph" w:styleId="ListNumber">
    <w:name w:val="List Number"/>
    <w:basedOn w:val="BodyText"/>
    <w:uiPriority w:val="12"/>
    <w:qFormat/>
    <w:rsid w:val="00B642A9"/>
    <w:pPr>
      <w:numPr>
        <w:numId w:val="13"/>
      </w:numPr>
      <w:spacing w:before="40" w:after="40"/>
    </w:pPr>
  </w:style>
  <w:style w:type="paragraph" w:styleId="ListNumber2">
    <w:name w:val="List Number 2"/>
    <w:basedOn w:val="BodyText"/>
    <w:uiPriority w:val="13"/>
    <w:qFormat/>
    <w:rsid w:val="00B642A9"/>
    <w:pPr>
      <w:numPr>
        <w:ilvl w:val="1"/>
        <w:numId w:val="13"/>
      </w:numPr>
      <w:spacing w:before="40" w:after="40"/>
    </w:pPr>
  </w:style>
  <w:style w:type="paragraph" w:styleId="ListNumber3">
    <w:name w:val="List Number 3"/>
    <w:basedOn w:val="BodyText"/>
    <w:uiPriority w:val="14"/>
    <w:qFormat/>
    <w:rsid w:val="00B642A9"/>
    <w:pPr>
      <w:numPr>
        <w:ilvl w:val="2"/>
        <w:numId w:val="13"/>
      </w:numPr>
      <w:spacing w:before="40" w:after="40"/>
    </w:pPr>
  </w:style>
  <w:style w:type="paragraph" w:styleId="ListNumber4">
    <w:name w:val="List Number 4"/>
    <w:basedOn w:val="BodyText"/>
    <w:uiPriority w:val="99"/>
    <w:semiHidden/>
    <w:rsid w:val="00B642A9"/>
    <w:pPr>
      <w:numPr>
        <w:ilvl w:val="3"/>
        <w:numId w:val="13"/>
      </w:numPr>
      <w:contextualSpacing/>
    </w:pPr>
  </w:style>
  <w:style w:type="paragraph" w:styleId="ListNumber5">
    <w:name w:val="List Number 5"/>
    <w:basedOn w:val="BodyText"/>
    <w:uiPriority w:val="99"/>
    <w:semiHidden/>
    <w:rsid w:val="00B642A9"/>
    <w:pPr>
      <w:numPr>
        <w:ilvl w:val="4"/>
        <w:numId w:val="13"/>
      </w:numPr>
      <w:contextualSpacing/>
    </w:pPr>
  </w:style>
  <w:style w:type="paragraph" w:styleId="ListParagraph">
    <w:name w:val="List Paragraph"/>
    <w:basedOn w:val="Normal"/>
    <w:uiPriority w:val="99"/>
    <w:qFormat/>
    <w:rsid w:val="00DD0DDC"/>
    <w:pPr>
      <w:ind w:left="720"/>
      <w:contextualSpacing/>
    </w:pPr>
  </w:style>
  <w:style w:type="numbering" w:customStyle="1" w:styleId="APMBullets">
    <w:name w:val="APM Bullets"/>
    <w:basedOn w:val="NoList"/>
    <w:uiPriority w:val="99"/>
    <w:rsid w:val="001C1E8E"/>
    <w:pPr>
      <w:numPr>
        <w:numId w:val="11"/>
      </w:numPr>
    </w:pPr>
  </w:style>
  <w:style w:type="numbering" w:customStyle="1" w:styleId="APMListNumbers">
    <w:name w:val="APM List Numbers"/>
    <w:basedOn w:val="APMBullets"/>
    <w:uiPriority w:val="99"/>
    <w:rsid w:val="00B642A9"/>
    <w:pPr>
      <w:numPr>
        <w:numId w:val="13"/>
      </w:numPr>
    </w:pPr>
  </w:style>
  <w:style w:type="numbering" w:styleId="111111">
    <w:name w:val="Outline List 2"/>
    <w:basedOn w:val="NoList"/>
    <w:uiPriority w:val="99"/>
    <w:semiHidden/>
    <w:unhideWhenUsed/>
    <w:rsid w:val="00F32F36"/>
    <w:pPr>
      <w:numPr>
        <w:numId w:val="16"/>
      </w:numPr>
    </w:pPr>
  </w:style>
  <w:style w:type="paragraph" w:customStyle="1" w:styleId="TableText">
    <w:name w:val="Table Text"/>
    <w:basedOn w:val="Normal"/>
    <w:uiPriority w:val="15"/>
    <w:qFormat/>
    <w:rsid w:val="00DD0DDC"/>
  </w:style>
  <w:style w:type="numbering" w:styleId="1ai">
    <w:name w:val="Outline List 1"/>
    <w:basedOn w:val="NoList"/>
    <w:uiPriority w:val="99"/>
    <w:semiHidden/>
    <w:unhideWhenUsed/>
    <w:rsid w:val="00F32F36"/>
    <w:pPr>
      <w:numPr>
        <w:numId w:val="17"/>
      </w:numPr>
    </w:pPr>
  </w:style>
  <w:style w:type="paragraph" w:customStyle="1" w:styleId="TableBullet">
    <w:name w:val="Table Bullet"/>
    <w:basedOn w:val="TableText"/>
    <w:uiPriority w:val="16"/>
    <w:qFormat/>
    <w:rsid w:val="009A1A5D"/>
    <w:pPr>
      <w:numPr>
        <w:numId w:val="15"/>
      </w:numPr>
    </w:pPr>
  </w:style>
  <w:style w:type="paragraph" w:customStyle="1" w:styleId="TableBullet2">
    <w:name w:val="Table Bullet 2"/>
    <w:basedOn w:val="TableBullet"/>
    <w:uiPriority w:val="17"/>
    <w:qFormat/>
    <w:rsid w:val="009A1A5D"/>
    <w:pPr>
      <w:numPr>
        <w:ilvl w:val="1"/>
      </w:numPr>
    </w:pPr>
  </w:style>
  <w:style w:type="numbering" w:customStyle="1" w:styleId="APMTableBullets">
    <w:name w:val="APM Table Bullets"/>
    <w:basedOn w:val="NoList"/>
    <w:uiPriority w:val="99"/>
    <w:rsid w:val="009A1A5D"/>
    <w:pPr>
      <w:numPr>
        <w:numId w:val="15"/>
      </w:numPr>
    </w:pPr>
  </w:style>
  <w:style w:type="table" w:styleId="TableGrid">
    <w:name w:val="Table Grid"/>
    <w:basedOn w:val="TableNormal"/>
    <w:uiPriority w:val="99"/>
    <w:rsid w:val="00281427"/>
    <w:tblPr>
      <w:tblCellMar>
        <w:left w:w="0" w:type="dxa"/>
        <w:right w:w="0" w:type="dxa"/>
      </w:tblCellMar>
    </w:tblPr>
  </w:style>
  <w:style w:type="character" w:styleId="PlaceholderText">
    <w:name w:val="Placeholder Text"/>
    <w:basedOn w:val="DefaultParagraphFont"/>
    <w:uiPriority w:val="29"/>
    <w:semiHidden/>
    <w:rsid w:val="00552F78"/>
    <w:rPr>
      <w:color w:val="auto"/>
      <w:bdr w:val="none" w:sz="0" w:space="0" w:color="auto"/>
      <w:shd w:val="clear" w:color="auto" w:fill="FFFF00"/>
    </w:rPr>
  </w:style>
  <w:style w:type="numbering" w:styleId="ArticleSection">
    <w:name w:val="Outline List 3"/>
    <w:basedOn w:val="NoList"/>
    <w:uiPriority w:val="99"/>
    <w:semiHidden/>
    <w:unhideWhenUsed/>
    <w:rsid w:val="00F32F36"/>
    <w:pPr>
      <w:numPr>
        <w:numId w:val="18"/>
      </w:numPr>
    </w:pPr>
  </w:style>
  <w:style w:type="paragraph" w:styleId="BalloonText">
    <w:name w:val="Balloon Text"/>
    <w:basedOn w:val="Normal"/>
    <w:link w:val="BalloonTextChar"/>
    <w:uiPriority w:val="99"/>
    <w:semiHidden/>
    <w:unhideWhenUsed/>
    <w:rsid w:val="00F32F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2F36"/>
    <w:rPr>
      <w:rFonts w:ascii="Segoe UI" w:hAnsi="Segoe UI" w:cs="Segoe UI"/>
      <w:sz w:val="18"/>
      <w:szCs w:val="18"/>
    </w:rPr>
  </w:style>
  <w:style w:type="paragraph" w:styleId="Bibliography">
    <w:name w:val="Bibliography"/>
    <w:basedOn w:val="Normal"/>
    <w:next w:val="Normal"/>
    <w:uiPriority w:val="99"/>
    <w:semiHidden/>
    <w:unhideWhenUsed/>
    <w:rsid w:val="00F32F36"/>
  </w:style>
  <w:style w:type="paragraph" w:styleId="BlockText">
    <w:name w:val="Block Text"/>
    <w:basedOn w:val="Normal"/>
    <w:uiPriority w:val="99"/>
    <w:semiHidden/>
    <w:unhideWhenUsed/>
    <w:rsid w:val="00F32F36"/>
    <w:pPr>
      <w:pBdr>
        <w:top w:val="single" w:sz="2" w:space="10" w:color="0A4644" w:themeColor="accent1"/>
        <w:left w:val="single" w:sz="2" w:space="10" w:color="0A4644" w:themeColor="accent1"/>
        <w:bottom w:val="single" w:sz="2" w:space="10" w:color="0A4644" w:themeColor="accent1"/>
        <w:right w:val="single" w:sz="2" w:space="10" w:color="0A4644" w:themeColor="accent1"/>
      </w:pBdr>
      <w:ind w:left="1152" w:right="1152"/>
    </w:pPr>
    <w:rPr>
      <w:rFonts w:asciiTheme="minorHAnsi" w:eastAsiaTheme="minorEastAsia" w:hAnsiTheme="minorHAnsi"/>
      <w:i/>
      <w:iCs/>
      <w:color w:val="0A4644" w:themeColor="accent1"/>
    </w:rPr>
  </w:style>
  <w:style w:type="paragraph" w:styleId="BodyText2">
    <w:name w:val="Body Text 2"/>
    <w:basedOn w:val="Normal"/>
    <w:link w:val="BodyText2Char"/>
    <w:uiPriority w:val="99"/>
    <w:semiHidden/>
    <w:unhideWhenUsed/>
    <w:rsid w:val="00F32F36"/>
    <w:pPr>
      <w:spacing w:after="120" w:line="480" w:lineRule="auto"/>
    </w:pPr>
  </w:style>
  <w:style w:type="character" w:customStyle="1" w:styleId="BodyText2Char">
    <w:name w:val="Body Text 2 Char"/>
    <w:basedOn w:val="DefaultParagraphFont"/>
    <w:link w:val="BodyText2"/>
    <w:uiPriority w:val="99"/>
    <w:semiHidden/>
    <w:rsid w:val="00F32F36"/>
  </w:style>
  <w:style w:type="paragraph" w:styleId="BodyText3">
    <w:name w:val="Body Text 3"/>
    <w:basedOn w:val="Normal"/>
    <w:link w:val="BodyText3Char"/>
    <w:uiPriority w:val="99"/>
    <w:semiHidden/>
    <w:unhideWhenUsed/>
    <w:rsid w:val="00F32F36"/>
    <w:pPr>
      <w:spacing w:after="120"/>
    </w:pPr>
    <w:rPr>
      <w:sz w:val="16"/>
      <w:szCs w:val="16"/>
    </w:rPr>
  </w:style>
  <w:style w:type="character" w:customStyle="1" w:styleId="BodyText3Char">
    <w:name w:val="Body Text 3 Char"/>
    <w:basedOn w:val="DefaultParagraphFont"/>
    <w:link w:val="BodyText3"/>
    <w:uiPriority w:val="99"/>
    <w:semiHidden/>
    <w:rsid w:val="00F32F36"/>
    <w:rPr>
      <w:sz w:val="16"/>
      <w:szCs w:val="16"/>
    </w:rPr>
  </w:style>
  <w:style w:type="paragraph" w:styleId="BodyTextFirstIndent">
    <w:name w:val="Body Text First Indent"/>
    <w:basedOn w:val="BodyText"/>
    <w:link w:val="BodyTextFirstIndentChar"/>
    <w:uiPriority w:val="99"/>
    <w:semiHidden/>
    <w:unhideWhenUsed/>
    <w:rsid w:val="00F32F36"/>
    <w:pPr>
      <w:spacing w:before="0" w:after="0"/>
      <w:ind w:firstLine="360"/>
    </w:pPr>
  </w:style>
  <w:style w:type="character" w:customStyle="1" w:styleId="BodyTextFirstIndentChar">
    <w:name w:val="Body Text First Indent Char"/>
    <w:basedOn w:val="BodyTextChar"/>
    <w:link w:val="BodyTextFirstIndent"/>
    <w:uiPriority w:val="99"/>
    <w:semiHidden/>
    <w:rsid w:val="00F32F36"/>
  </w:style>
  <w:style w:type="paragraph" w:styleId="BodyTextIndent">
    <w:name w:val="Body Text Indent"/>
    <w:basedOn w:val="Normal"/>
    <w:link w:val="BodyTextIndentChar"/>
    <w:uiPriority w:val="99"/>
    <w:semiHidden/>
    <w:unhideWhenUsed/>
    <w:rsid w:val="00F32F36"/>
    <w:pPr>
      <w:spacing w:after="120"/>
      <w:ind w:left="283"/>
    </w:pPr>
  </w:style>
  <w:style w:type="character" w:customStyle="1" w:styleId="BodyTextIndentChar">
    <w:name w:val="Body Text Indent Char"/>
    <w:basedOn w:val="DefaultParagraphFont"/>
    <w:link w:val="BodyTextIndent"/>
    <w:uiPriority w:val="99"/>
    <w:semiHidden/>
    <w:rsid w:val="00F32F36"/>
  </w:style>
  <w:style w:type="paragraph" w:styleId="BodyTextFirstIndent2">
    <w:name w:val="Body Text First Indent 2"/>
    <w:basedOn w:val="BodyTextIndent"/>
    <w:link w:val="BodyTextFirstIndent2Char"/>
    <w:uiPriority w:val="99"/>
    <w:semiHidden/>
    <w:unhideWhenUsed/>
    <w:rsid w:val="00F32F36"/>
    <w:pPr>
      <w:spacing w:after="0"/>
      <w:ind w:left="360" w:firstLine="360"/>
    </w:pPr>
  </w:style>
  <w:style w:type="character" w:customStyle="1" w:styleId="BodyTextFirstIndent2Char">
    <w:name w:val="Body Text First Indent 2 Char"/>
    <w:basedOn w:val="BodyTextIndentChar"/>
    <w:link w:val="BodyTextFirstIndent2"/>
    <w:uiPriority w:val="99"/>
    <w:semiHidden/>
    <w:rsid w:val="00F32F36"/>
  </w:style>
  <w:style w:type="paragraph" w:styleId="BodyTextIndent2">
    <w:name w:val="Body Text Indent 2"/>
    <w:basedOn w:val="Normal"/>
    <w:link w:val="BodyTextIndent2Char"/>
    <w:uiPriority w:val="99"/>
    <w:semiHidden/>
    <w:unhideWhenUsed/>
    <w:rsid w:val="00F32F36"/>
    <w:pPr>
      <w:spacing w:after="120" w:line="480" w:lineRule="auto"/>
      <w:ind w:left="283"/>
    </w:pPr>
  </w:style>
  <w:style w:type="character" w:customStyle="1" w:styleId="BodyTextIndent2Char">
    <w:name w:val="Body Text Indent 2 Char"/>
    <w:basedOn w:val="DefaultParagraphFont"/>
    <w:link w:val="BodyTextIndent2"/>
    <w:uiPriority w:val="99"/>
    <w:semiHidden/>
    <w:rsid w:val="00F32F36"/>
  </w:style>
  <w:style w:type="paragraph" w:styleId="BodyTextIndent3">
    <w:name w:val="Body Text Indent 3"/>
    <w:basedOn w:val="Normal"/>
    <w:link w:val="BodyTextIndent3Char"/>
    <w:uiPriority w:val="99"/>
    <w:semiHidden/>
    <w:unhideWhenUsed/>
    <w:rsid w:val="00F32F3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F32F36"/>
    <w:rPr>
      <w:sz w:val="16"/>
      <w:szCs w:val="16"/>
    </w:rPr>
  </w:style>
  <w:style w:type="character" w:styleId="BookTitle">
    <w:name w:val="Book Title"/>
    <w:basedOn w:val="DefaultParagraphFont"/>
    <w:uiPriority w:val="99"/>
    <w:semiHidden/>
    <w:qFormat/>
    <w:rsid w:val="00F32F36"/>
    <w:rPr>
      <w:b/>
      <w:bCs/>
      <w:i/>
      <w:iCs/>
      <w:spacing w:val="5"/>
    </w:rPr>
  </w:style>
  <w:style w:type="paragraph" w:styleId="Closing">
    <w:name w:val="Closing"/>
    <w:basedOn w:val="Normal"/>
    <w:link w:val="ClosingChar"/>
    <w:uiPriority w:val="99"/>
    <w:semiHidden/>
    <w:unhideWhenUsed/>
    <w:rsid w:val="00F32F36"/>
    <w:pPr>
      <w:ind w:left="4252"/>
    </w:pPr>
  </w:style>
  <w:style w:type="character" w:customStyle="1" w:styleId="ClosingChar">
    <w:name w:val="Closing Char"/>
    <w:basedOn w:val="DefaultParagraphFont"/>
    <w:link w:val="Closing"/>
    <w:uiPriority w:val="99"/>
    <w:semiHidden/>
    <w:rsid w:val="00F32F36"/>
  </w:style>
  <w:style w:type="table" w:styleId="ColorfulGrid">
    <w:name w:val="Colorful Grid"/>
    <w:basedOn w:val="TableNormal"/>
    <w:uiPriority w:val="99"/>
    <w:semiHidden/>
    <w:unhideWhenUsed/>
    <w:rsid w:val="00F32F36"/>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9"/>
    <w:semiHidden/>
    <w:unhideWhenUsed/>
    <w:rsid w:val="00F32F36"/>
    <w:rPr>
      <w:color w:val="000000" w:themeColor="text1"/>
    </w:rPr>
    <w:tblPr>
      <w:tblStyleRowBandSize w:val="1"/>
      <w:tblStyleColBandSize w:val="1"/>
      <w:tblBorders>
        <w:insideH w:val="single" w:sz="4" w:space="0" w:color="FFFFFF" w:themeColor="background1"/>
      </w:tblBorders>
    </w:tblPr>
    <w:tcPr>
      <w:shd w:val="clear" w:color="auto" w:fill="B3F4F2" w:themeFill="accent1" w:themeFillTint="33"/>
    </w:tcPr>
    <w:tblStylePr w:type="firstRow">
      <w:rPr>
        <w:b/>
        <w:bCs/>
      </w:rPr>
      <w:tblPr/>
      <w:tcPr>
        <w:shd w:val="clear" w:color="auto" w:fill="68E9E4" w:themeFill="accent1" w:themeFillTint="66"/>
      </w:tcPr>
    </w:tblStylePr>
    <w:tblStylePr w:type="lastRow">
      <w:rPr>
        <w:b/>
        <w:bCs/>
        <w:color w:val="000000" w:themeColor="text1"/>
      </w:rPr>
      <w:tblPr/>
      <w:tcPr>
        <w:shd w:val="clear" w:color="auto" w:fill="68E9E4" w:themeFill="accent1" w:themeFillTint="66"/>
      </w:tcPr>
    </w:tblStylePr>
    <w:tblStylePr w:type="firstCol">
      <w:rPr>
        <w:color w:val="FFFFFF" w:themeColor="background1"/>
      </w:rPr>
      <w:tblPr/>
      <w:tcPr>
        <w:shd w:val="clear" w:color="auto" w:fill="073432" w:themeFill="accent1" w:themeFillShade="BF"/>
      </w:tcPr>
    </w:tblStylePr>
    <w:tblStylePr w:type="lastCol">
      <w:rPr>
        <w:color w:val="FFFFFF" w:themeColor="background1"/>
      </w:rPr>
      <w:tblPr/>
      <w:tcPr>
        <w:shd w:val="clear" w:color="auto" w:fill="073432" w:themeFill="accent1" w:themeFillShade="BF"/>
      </w:tcPr>
    </w:tblStylePr>
    <w:tblStylePr w:type="band1Vert">
      <w:tblPr/>
      <w:tcPr>
        <w:shd w:val="clear" w:color="auto" w:fill="43E4DE" w:themeFill="accent1" w:themeFillTint="7F"/>
      </w:tcPr>
    </w:tblStylePr>
    <w:tblStylePr w:type="band1Horz">
      <w:tblPr/>
      <w:tcPr>
        <w:shd w:val="clear" w:color="auto" w:fill="43E4DE" w:themeFill="accent1" w:themeFillTint="7F"/>
      </w:tcPr>
    </w:tblStylePr>
  </w:style>
  <w:style w:type="table" w:styleId="ColorfulGrid-Accent2">
    <w:name w:val="Colorful Grid Accent 2"/>
    <w:basedOn w:val="TableNormal"/>
    <w:uiPriority w:val="99"/>
    <w:semiHidden/>
    <w:unhideWhenUsed/>
    <w:rsid w:val="00F32F36"/>
    <w:rPr>
      <w:color w:val="000000" w:themeColor="text1"/>
    </w:rPr>
    <w:tblPr>
      <w:tblStyleRowBandSize w:val="1"/>
      <w:tblStyleColBandSize w:val="1"/>
      <w:tblBorders>
        <w:insideH w:val="single" w:sz="4" w:space="0" w:color="FFFFFF" w:themeColor="background1"/>
      </w:tblBorders>
    </w:tblPr>
    <w:tcPr>
      <w:shd w:val="clear" w:color="auto" w:fill="D0F7E6" w:themeFill="accent2" w:themeFillTint="33"/>
    </w:tcPr>
    <w:tblStylePr w:type="firstRow">
      <w:rPr>
        <w:b/>
        <w:bCs/>
      </w:rPr>
      <w:tblPr/>
      <w:tcPr>
        <w:shd w:val="clear" w:color="auto" w:fill="A2F0CD" w:themeFill="accent2" w:themeFillTint="66"/>
      </w:tcPr>
    </w:tblStylePr>
    <w:tblStylePr w:type="lastRow">
      <w:rPr>
        <w:b/>
        <w:bCs/>
        <w:color w:val="000000" w:themeColor="text1"/>
      </w:rPr>
      <w:tblPr/>
      <w:tcPr>
        <w:shd w:val="clear" w:color="auto" w:fill="A2F0CD" w:themeFill="accent2" w:themeFillTint="66"/>
      </w:tcPr>
    </w:tblStylePr>
    <w:tblStylePr w:type="firstCol">
      <w:rPr>
        <w:color w:val="FFFFFF" w:themeColor="background1"/>
      </w:rPr>
      <w:tblPr/>
      <w:tcPr>
        <w:shd w:val="clear" w:color="auto" w:fill="189C60" w:themeFill="accent2" w:themeFillShade="BF"/>
      </w:tcPr>
    </w:tblStylePr>
    <w:tblStylePr w:type="lastCol">
      <w:rPr>
        <w:color w:val="FFFFFF" w:themeColor="background1"/>
      </w:rPr>
      <w:tblPr/>
      <w:tcPr>
        <w:shd w:val="clear" w:color="auto" w:fill="189C60" w:themeFill="accent2" w:themeFillShade="BF"/>
      </w:tcPr>
    </w:tblStylePr>
    <w:tblStylePr w:type="band1Vert">
      <w:tblPr/>
      <w:tcPr>
        <w:shd w:val="clear" w:color="auto" w:fill="8BECC0" w:themeFill="accent2" w:themeFillTint="7F"/>
      </w:tcPr>
    </w:tblStylePr>
    <w:tblStylePr w:type="band1Horz">
      <w:tblPr/>
      <w:tcPr>
        <w:shd w:val="clear" w:color="auto" w:fill="8BECC0" w:themeFill="accent2" w:themeFillTint="7F"/>
      </w:tcPr>
    </w:tblStylePr>
  </w:style>
  <w:style w:type="table" w:styleId="ColorfulGrid-Accent3">
    <w:name w:val="Colorful Grid Accent 3"/>
    <w:basedOn w:val="TableNormal"/>
    <w:uiPriority w:val="99"/>
    <w:semiHidden/>
    <w:unhideWhenUsed/>
    <w:rsid w:val="00F32F36"/>
    <w:rPr>
      <w:color w:val="000000" w:themeColor="text1"/>
    </w:rPr>
    <w:tblPr>
      <w:tblStyleRowBandSize w:val="1"/>
      <w:tblStyleColBandSize w:val="1"/>
      <w:tblBorders>
        <w:insideH w:val="single" w:sz="4" w:space="0" w:color="FFFFFF" w:themeColor="background1"/>
      </w:tblBorders>
    </w:tblPr>
    <w:tcPr>
      <w:shd w:val="clear" w:color="auto" w:fill="E5E2E6" w:themeFill="accent3" w:themeFillTint="33"/>
    </w:tcPr>
    <w:tblStylePr w:type="firstRow">
      <w:rPr>
        <w:b/>
        <w:bCs/>
      </w:rPr>
      <w:tblPr/>
      <w:tcPr>
        <w:shd w:val="clear" w:color="auto" w:fill="CBC5CE" w:themeFill="accent3" w:themeFillTint="66"/>
      </w:tcPr>
    </w:tblStylePr>
    <w:tblStylePr w:type="lastRow">
      <w:rPr>
        <w:b/>
        <w:bCs/>
        <w:color w:val="000000" w:themeColor="text1"/>
      </w:rPr>
      <w:tblPr/>
      <w:tcPr>
        <w:shd w:val="clear" w:color="auto" w:fill="CBC5CE" w:themeFill="accent3" w:themeFillTint="66"/>
      </w:tcPr>
    </w:tblStylePr>
    <w:tblStylePr w:type="firstCol">
      <w:rPr>
        <w:color w:val="FFFFFF" w:themeColor="background1"/>
      </w:rPr>
      <w:tblPr/>
      <w:tcPr>
        <w:shd w:val="clear" w:color="auto" w:fill="5E5463" w:themeFill="accent3" w:themeFillShade="BF"/>
      </w:tcPr>
    </w:tblStylePr>
    <w:tblStylePr w:type="lastCol">
      <w:rPr>
        <w:color w:val="FFFFFF" w:themeColor="background1"/>
      </w:rPr>
      <w:tblPr/>
      <w:tcPr>
        <w:shd w:val="clear" w:color="auto" w:fill="5E5463" w:themeFill="accent3" w:themeFillShade="BF"/>
      </w:tcPr>
    </w:tblStylePr>
    <w:tblStylePr w:type="band1Vert">
      <w:tblPr/>
      <w:tcPr>
        <w:shd w:val="clear" w:color="auto" w:fill="BFB7C2" w:themeFill="accent3" w:themeFillTint="7F"/>
      </w:tcPr>
    </w:tblStylePr>
    <w:tblStylePr w:type="band1Horz">
      <w:tblPr/>
      <w:tcPr>
        <w:shd w:val="clear" w:color="auto" w:fill="BFB7C2" w:themeFill="accent3" w:themeFillTint="7F"/>
      </w:tcPr>
    </w:tblStylePr>
  </w:style>
  <w:style w:type="table" w:styleId="ColorfulGrid-Accent4">
    <w:name w:val="Colorful Grid Accent 4"/>
    <w:basedOn w:val="TableNormal"/>
    <w:uiPriority w:val="99"/>
    <w:semiHidden/>
    <w:unhideWhenUsed/>
    <w:rsid w:val="00F32F36"/>
    <w:rPr>
      <w:color w:val="000000" w:themeColor="text1"/>
    </w:rPr>
    <w:tblPr>
      <w:tblStyleRowBandSize w:val="1"/>
      <w:tblStyleColBandSize w:val="1"/>
      <w:tblBorders>
        <w:insideH w:val="single" w:sz="4" w:space="0" w:color="FFFFFF" w:themeColor="background1"/>
      </w:tblBorders>
    </w:tblPr>
    <w:tcPr>
      <w:shd w:val="clear" w:color="auto" w:fill="EBE9E7" w:themeFill="accent4" w:themeFillTint="33"/>
    </w:tcPr>
    <w:tblStylePr w:type="firstRow">
      <w:rPr>
        <w:b/>
        <w:bCs/>
      </w:rPr>
      <w:tblPr/>
      <w:tcPr>
        <w:shd w:val="clear" w:color="auto" w:fill="D7D3D0" w:themeFill="accent4" w:themeFillTint="66"/>
      </w:tcPr>
    </w:tblStylePr>
    <w:tblStylePr w:type="lastRow">
      <w:rPr>
        <w:b/>
        <w:bCs/>
        <w:color w:val="000000" w:themeColor="text1"/>
      </w:rPr>
      <w:tblPr/>
      <w:tcPr>
        <w:shd w:val="clear" w:color="auto" w:fill="D7D3D0" w:themeFill="accent4" w:themeFillTint="66"/>
      </w:tcPr>
    </w:tblStylePr>
    <w:tblStylePr w:type="firstCol">
      <w:rPr>
        <w:color w:val="FFFFFF" w:themeColor="background1"/>
      </w:rPr>
      <w:tblPr/>
      <w:tcPr>
        <w:shd w:val="clear" w:color="auto" w:fill="786C64" w:themeFill="accent4" w:themeFillShade="BF"/>
      </w:tcPr>
    </w:tblStylePr>
    <w:tblStylePr w:type="lastCol">
      <w:rPr>
        <w:color w:val="FFFFFF" w:themeColor="background1"/>
      </w:rPr>
      <w:tblPr/>
      <w:tcPr>
        <w:shd w:val="clear" w:color="auto" w:fill="786C64" w:themeFill="accent4" w:themeFillShade="BF"/>
      </w:tcPr>
    </w:tblStylePr>
    <w:tblStylePr w:type="band1Vert">
      <w:tblPr/>
      <w:tcPr>
        <w:shd w:val="clear" w:color="auto" w:fill="CEC8C4" w:themeFill="accent4" w:themeFillTint="7F"/>
      </w:tcPr>
    </w:tblStylePr>
    <w:tblStylePr w:type="band1Horz">
      <w:tblPr/>
      <w:tcPr>
        <w:shd w:val="clear" w:color="auto" w:fill="CEC8C4" w:themeFill="accent4" w:themeFillTint="7F"/>
      </w:tcPr>
    </w:tblStylePr>
  </w:style>
  <w:style w:type="table" w:styleId="ColorfulGrid-Accent5">
    <w:name w:val="Colorful Grid Accent 5"/>
    <w:basedOn w:val="TableNormal"/>
    <w:uiPriority w:val="99"/>
    <w:semiHidden/>
    <w:unhideWhenUsed/>
    <w:rsid w:val="00F32F36"/>
    <w:rPr>
      <w:color w:val="000000" w:themeColor="text1"/>
    </w:rPr>
    <w:tblPr>
      <w:tblStyleRowBandSize w:val="1"/>
      <w:tblStyleColBandSize w:val="1"/>
      <w:tblBorders>
        <w:insideH w:val="single" w:sz="4" w:space="0" w:color="FFFFFF" w:themeColor="background1"/>
      </w:tblBorders>
    </w:tblPr>
    <w:tcPr>
      <w:shd w:val="clear" w:color="auto" w:fill="F2DDDA" w:themeFill="accent5" w:themeFillTint="33"/>
    </w:tcPr>
    <w:tblStylePr w:type="firstRow">
      <w:rPr>
        <w:b/>
        <w:bCs/>
      </w:rPr>
      <w:tblPr/>
      <w:tcPr>
        <w:shd w:val="clear" w:color="auto" w:fill="E5BBB6" w:themeFill="accent5" w:themeFillTint="66"/>
      </w:tcPr>
    </w:tblStylePr>
    <w:tblStylePr w:type="lastRow">
      <w:rPr>
        <w:b/>
        <w:bCs/>
        <w:color w:val="000000" w:themeColor="text1"/>
      </w:rPr>
      <w:tblPr/>
      <w:tcPr>
        <w:shd w:val="clear" w:color="auto" w:fill="E5BBB6" w:themeFill="accent5" w:themeFillTint="66"/>
      </w:tcPr>
    </w:tblStylePr>
    <w:tblStylePr w:type="firstCol">
      <w:rPr>
        <w:color w:val="FFFFFF" w:themeColor="background1"/>
      </w:rPr>
      <w:tblPr/>
      <w:tcPr>
        <w:shd w:val="clear" w:color="auto" w:fill="913E34" w:themeFill="accent5" w:themeFillShade="BF"/>
      </w:tcPr>
    </w:tblStylePr>
    <w:tblStylePr w:type="lastCol">
      <w:rPr>
        <w:color w:val="FFFFFF" w:themeColor="background1"/>
      </w:rPr>
      <w:tblPr/>
      <w:tcPr>
        <w:shd w:val="clear" w:color="auto" w:fill="913E34" w:themeFill="accent5" w:themeFillShade="BF"/>
      </w:tcPr>
    </w:tblStylePr>
    <w:tblStylePr w:type="band1Vert">
      <w:tblPr/>
      <w:tcPr>
        <w:shd w:val="clear" w:color="auto" w:fill="DEABA4" w:themeFill="accent5" w:themeFillTint="7F"/>
      </w:tcPr>
    </w:tblStylePr>
    <w:tblStylePr w:type="band1Horz">
      <w:tblPr/>
      <w:tcPr>
        <w:shd w:val="clear" w:color="auto" w:fill="DEABA4" w:themeFill="accent5" w:themeFillTint="7F"/>
      </w:tcPr>
    </w:tblStylePr>
  </w:style>
  <w:style w:type="table" w:styleId="ColorfulGrid-Accent6">
    <w:name w:val="Colorful Grid Accent 6"/>
    <w:basedOn w:val="TableNormal"/>
    <w:uiPriority w:val="99"/>
    <w:semiHidden/>
    <w:unhideWhenUsed/>
    <w:rsid w:val="00F32F36"/>
    <w:rPr>
      <w:color w:val="000000" w:themeColor="text1"/>
    </w:rPr>
    <w:tblPr>
      <w:tblStyleRowBandSize w:val="1"/>
      <w:tblStyleColBandSize w:val="1"/>
      <w:tblBorders>
        <w:insideH w:val="single" w:sz="4" w:space="0" w:color="FFFFFF" w:themeColor="background1"/>
      </w:tblBorders>
    </w:tblPr>
    <w:tcPr>
      <w:shd w:val="clear" w:color="auto" w:fill="FEF9F6" w:themeFill="accent6" w:themeFillTint="33"/>
    </w:tcPr>
    <w:tblStylePr w:type="firstRow">
      <w:rPr>
        <w:b/>
        <w:bCs/>
      </w:rPr>
      <w:tblPr/>
      <w:tcPr>
        <w:shd w:val="clear" w:color="auto" w:fill="FDF4EE" w:themeFill="accent6" w:themeFillTint="66"/>
      </w:tcPr>
    </w:tblStylePr>
    <w:tblStylePr w:type="lastRow">
      <w:rPr>
        <w:b/>
        <w:bCs/>
        <w:color w:val="000000" w:themeColor="text1"/>
      </w:rPr>
      <w:tblPr/>
      <w:tcPr>
        <w:shd w:val="clear" w:color="auto" w:fill="FDF4EE" w:themeFill="accent6" w:themeFillTint="66"/>
      </w:tcPr>
    </w:tblStylePr>
    <w:tblStylePr w:type="firstCol">
      <w:rPr>
        <w:color w:val="FFFFFF" w:themeColor="background1"/>
      </w:rPr>
      <w:tblPr/>
      <w:tcPr>
        <w:shd w:val="clear" w:color="auto" w:fill="F09C6C" w:themeFill="accent6" w:themeFillShade="BF"/>
      </w:tcPr>
    </w:tblStylePr>
    <w:tblStylePr w:type="lastCol">
      <w:rPr>
        <w:color w:val="FFFFFF" w:themeColor="background1"/>
      </w:rPr>
      <w:tblPr/>
      <w:tcPr>
        <w:shd w:val="clear" w:color="auto" w:fill="F09C6C" w:themeFill="accent6" w:themeFillShade="BF"/>
      </w:tcPr>
    </w:tblStylePr>
    <w:tblStylePr w:type="band1Vert">
      <w:tblPr/>
      <w:tcPr>
        <w:shd w:val="clear" w:color="auto" w:fill="FDF1EB" w:themeFill="accent6" w:themeFillTint="7F"/>
      </w:tcPr>
    </w:tblStylePr>
    <w:tblStylePr w:type="band1Horz">
      <w:tblPr/>
      <w:tcPr>
        <w:shd w:val="clear" w:color="auto" w:fill="FDF1EB" w:themeFill="accent6" w:themeFillTint="7F"/>
      </w:tcPr>
    </w:tblStylePr>
  </w:style>
  <w:style w:type="table" w:styleId="ColorfulList">
    <w:name w:val="Colorful List"/>
    <w:basedOn w:val="TableNormal"/>
    <w:uiPriority w:val="99"/>
    <w:semiHidden/>
    <w:unhideWhenUsed/>
    <w:rsid w:val="00F32F36"/>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1AA667" w:themeFill="accent2" w:themeFillShade="CC"/>
      </w:tcPr>
    </w:tblStylePr>
    <w:tblStylePr w:type="lastRow">
      <w:rPr>
        <w:b/>
        <w:bCs/>
        <w:color w:val="1AA66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9"/>
    <w:semiHidden/>
    <w:unhideWhenUsed/>
    <w:rsid w:val="00F32F36"/>
    <w:rPr>
      <w:color w:val="000000" w:themeColor="text1"/>
    </w:rPr>
    <w:tblPr>
      <w:tblStyleRowBandSize w:val="1"/>
      <w:tblStyleColBandSize w:val="1"/>
    </w:tblPr>
    <w:tcPr>
      <w:shd w:val="clear" w:color="auto" w:fill="D9F9F8" w:themeFill="accent1" w:themeFillTint="19"/>
    </w:tcPr>
    <w:tblStylePr w:type="firstRow">
      <w:rPr>
        <w:b/>
        <w:bCs/>
        <w:color w:val="FFFFFF" w:themeColor="background1"/>
      </w:rPr>
      <w:tblPr/>
      <w:tcPr>
        <w:tcBorders>
          <w:bottom w:val="single" w:sz="12" w:space="0" w:color="FFFFFF" w:themeColor="background1"/>
        </w:tcBorders>
        <w:shd w:val="clear" w:color="auto" w:fill="1AA667" w:themeFill="accent2" w:themeFillShade="CC"/>
      </w:tcPr>
    </w:tblStylePr>
    <w:tblStylePr w:type="lastRow">
      <w:rPr>
        <w:b/>
        <w:bCs/>
        <w:color w:val="1AA66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1F1EF" w:themeFill="accent1" w:themeFillTint="3F"/>
      </w:tcPr>
    </w:tblStylePr>
    <w:tblStylePr w:type="band1Horz">
      <w:tblPr/>
      <w:tcPr>
        <w:shd w:val="clear" w:color="auto" w:fill="B3F4F2" w:themeFill="accent1" w:themeFillTint="33"/>
      </w:tcPr>
    </w:tblStylePr>
  </w:style>
  <w:style w:type="table" w:styleId="ColorfulList-Accent2">
    <w:name w:val="Colorful List Accent 2"/>
    <w:basedOn w:val="TableNormal"/>
    <w:uiPriority w:val="99"/>
    <w:semiHidden/>
    <w:unhideWhenUsed/>
    <w:rsid w:val="00F32F36"/>
    <w:rPr>
      <w:color w:val="000000" w:themeColor="text1"/>
    </w:rPr>
    <w:tblPr>
      <w:tblStyleRowBandSize w:val="1"/>
      <w:tblStyleColBandSize w:val="1"/>
    </w:tblPr>
    <w:tcPr>
      <w:shd w:val="clear" w:color="auto" w:fill="E8FBF2" w:themeFill="accent2" w:themeFillTint="19"/>
    </w:tcPr>
    <w:tblStylePr w:type="firstRow">
      <w:rPr>
        <w:b/>
        <w:bCs/>
        <w:color w:val="FFFFFF" w:themeColor="background1"/>
      </w:rPr>
      <w:tblPr/>
      <w:tcPr>
        <w:tcBorders>
          <w:bottom w:val="single" w:sz="12" w:space="0" w:color="FFFFFF" w:themeColor="background1"/>
        </w:tcBorders>
        <w:shd w:val="clear" w:color="auto" w:fill="1AA667" w:themeFill="accent2" w:themeFillShade="CC"/>
      </w:tcPr>
    </w:tblStylePr>
    <w:tblStylePr w:type="lastRow">
      <w:rPr>
        <w:b/>
        <w:bCs/>
        <w:color w:val="1AA66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5F6E0" w:themeFill="accent2" w:themeFillTint="3F"/>
      </w:tcPr>
    </w:tblStylePr>
    <w:tblStylePr w:type="band1Horz">
      <w:tblPr/>
      <w:tcPr>
        <w:shd w:val="clear" w:color="auto" w:fill="D0F7E6" w:themeFill="accent2" w:themeFillTint="33"/>
      </w:tcPr>
    </w:tblStylePr>
  </w:style>
  <w:style w:type="table" w:styleId="ColorfulList-Accent3">
    <w:name w:val="Colorful List Accent 3"/>
    <w:basedOn w:val="TableNormal"/>
    <w:uiPriority w:val="99"/>
    <w:semiHidden/>
    <w:unhideWhenUsed/>
    <w:rsid w:val="00F32F36"/>
    <w:rPr>
      <w:color w:val="000000" w:themeColor="text1"/>
    </w:rPr>
    <w:tblPr>
      <w:tblStyleRowBandSize w:val="1"/>
      <w:tblStyleColBandSize w:val="1"/>
    </w:tblPr>
    <w:tcPr>
      <w:shd w:val="clear" w:color="auto" w:fill="F2F0F3" w:themeFill="accent3" w:themeFillTint="19"/>
    </w:tcPr>
    <w:tblStylePr w:type="firstRow">
      <w:rPr>
        <w:b/>
        <w:bCs/>
        <w:color w:val="FFFFFF" w:themeColor="background1"/>
      </w:rPr>
      <w:tblPr/>
      <w:tcPr>
        <w:tcBorders>
          <w:bottom w:val="single" w:sz="12" w:space="0" w:color="FFFFFF" w:themeColor="background1"/>
        </w:tcBorders>
        <w:shd w:val="clear" w:color="auto" w:fill="80746B" w:themeFill="accent4" w:themeFillShade="CC"/>
      </w:tcPr>
    </w:tblStylePr>
    <w:tblStylePr w:type="lastRow">
      <w:rPr>
        <w:b/>
        <w:bCs/>
        <w:color w:val="80746B"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BE1" w:themeFill="accent3" w:themeFillTint="3F"/>
      </w:tcPr>
    </w:tblStylePr>
    <w:tblStylePr w:type="band1Horz">
      <w:tblPr/>
      <w:tcPr>
        <w:shd w:val="clear" w:color="auto" w:fill="E5E2E6" w:themeFill="accent3" w:themeFillTint="33"/>
      </w:tcPr>
    </w:tblStylePr>
  </w:style>
  <w:style w:type="table" w:styleId="ColorfulList-Accent4">
    <w:name w:val="Colorful List Accent 4"/>
    <w:basedOn w:val="TableNormal"/>
    <w:uiPriority w:val="99"/>
    <w:semiHidden/>
    <w:unhideWhenUsed/>
    <w:rsid w:val="00F32F36"/>
    <w:rPr>
      <w:color w:val="000000" w:themeColor="text1"/>
    </w:rPr>
    <w:tblPr>
      <w:tblStyleRowBandSize w:val="1"/>
      <w:tblStyleColBandSize w:val="1"/>
    </w:tblPr>
    <w:tcPr>
      <w:shd w:val="clear" w:color="auto" w:fill="F5F4F3" w:themeFill="accent4" w:themeFillTint="19"/>
    </w:tcPr>
    <w:tblStylePr w:type="firstRow">
      <w:rPr>
        <w:b/>
        <w:bCs/>
        <w:color w:val="FFFFFF" w:themeColor="background1"/>
      </w:rPr>
      <w:tblPr/>
      <w:tcPr>
        <w:tcBorders>
          <w:bottom w:val="single" w:sz="12" w:space="0" w:color="FFFFFF" w:themeColor="background1"/>
        </w:tcBorders>
        <w:shd w:val="clear" w:color="auto" w:fill="655A6A" w:themeFill="accent3" w:themeFillShade="CC"/>
      </w:tcPr>
    </w:tblStylePr>
    <w:tblStylePr w:type="lastRow">
      <w:rPr>
        <w:b/>
        <w:bCs/>
        <w:color w:val="655A6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3E1" w:themeFill="accent4" w:themeFillTint="3F"/>
      </w:tcPr>
    </w:tblStylePr>
    <w:tblStylePr w:type="band1Horz">
      <w:tblPr/>
      <w:tcPr>
        <w:shd w:val="clear" w:color="auto" w:fill="EBE9E7" w:themeFill="accent4" w:themeFillTint="33"/>
      </w:tcPr>
    </w:tblStylePr>
  </w:style>
  <w:style w:type="table" w:styleId="ColorfulList-Accent5">
    <w:name w:val="Colorful List Accent 5"/>
    <w:basedOn w:val="TableNormal"/>
    <w:uiPriority w:val="99"/>
    <w:semiHidden/>
    <w:unhideWhenUsed/>
    <w:rsid w:val="00F32F36"/>
    <w:rPr>
      <w:color w:val="000000" w:themeColor="text1"/>
    </w:rPr>
    <w:tblPr>
      <w:tblStyleRowBandSize w:val="1"/>
      <w:tblStyleColBandSize w:val="1"/>
    </w:tblPr>
    <w:tcPr>
      <w:shd w:val="clear" w:color="auto" w:fill="F8EEED" w:themeFill="accent5" w:themeFillTint="19"/>
    </w:tcPr>
    <w:tblStylePr w:type="firstRow">
      <w:rPr>
        <w:b/>
        <w:bCs/>
        <w:color w:val="FFFFFF" w:themeColor="background1"/>
      </w:rPr>
      <w:tblPr/>
      <w:tcPr>
        <w:tcBorders>
          <w:bottom w:val="single" w:sz="12" w:space="0" w:color="FFFFFF" w:themeColor="background1"/>
        </w:tcBorders>
        <w:shd w:val="clear" w:color="auto" w:fill="F2AA82" w:themeFill="accent6" w:themeFillShade="CC"/>
      </w:tcPr>
    </w:tblStylePr>
    <w:tblStylePr w:type="lastRow">
      <w:rPr>
        <w:b/>
        <w:bCs/>
        <w:color w:val="F2AA82"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5D2" w:themeFill="accent5" w:themeFillTint="3F"/>
      </w:tcPr>
    </w:tblStylePr>
    <w:tblStylePr w:type="band1Horz">
      <w:tblPr/>
      <w:tcPr>
        <w:shd w:val="clear" w:color="auto" w:fill="F2DDDA" w:themeFill="accent5" w:themeFillTint="33"/>
      </w:tcPr>
    </w:tblStylePr>
  </w:style>
  <w:style w:type="table" w:styleId="ColorfulList-Accent6">
    <w:name w:val="Colorful List Accent 6"/>
    <w:basedOn w:val="TableNormal"/>
    <w:uiPriority w:val="99"/>
    <w:semiHidden/>
    <w:unhideWhenUsed/>
    <w:rsid w:val="00F32F36"/>
    <w:rPr>
      <w:color w:val="000000" w:themeColor="text1"/>
    </w:rPr>
    <w:tblPr>
      <w:tblStyleRowBandSize w:val="1"/>
      <w:tblStyleColBandSize w:val="1"/>
    </w:tblPr>
    <w:tcPr>
      <w:shd w:val="clear" w:color="auto" w:fill="FEFCFB" w:themeFill="accent6" w:themeFillTint="19"/>
    </w:tcPr>
    <w:tblStylePr w:type="firstRow">
      <w:rPr>
        <w:b/>
        <w:bCs/>
        <w:color w:val="FFFFFF" w:themeColor="background1"/>
      </w:rPr>
      <w:tblPr/>
      <w:tcPr>
        <w:tcBorders>
          <w:bottom w:val="single" w:sz="12" w:space="0" w:color="FFFFFF" w:themeColor="background1"/>
        </w:tcBorders>
        <w:shd w:val="clear" w:color="auto" w:fill="9B4237" w:themeFill="accent5" w:themeFillShade="CC"/>
      </w:tcPr>
    </w:tblStylePr>
    <w:tblStylePr w:type="lastRow">
      <w:rPr>
        <w:b/>
        <w:bCs/>
        <w:color w:val="9B4237"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F8F5" w:themeFill="accent6" w:themeFillTint="3F"/>
      </w:tcPr>
    </w:tblStylePr>
    <w:tblStylePr w:type="band1Horz">
      <w:tblPr/>
      <w:tcPr>
        <w:shd w:val="clear" w:color="auto" w:fill="FEF9F6" w:themeFill="accent6" w:themeFillTint="33"/>
      </w:tcPr>
    </w:tblStylePr>
  </w:style>
  <w:style w:type="table" w:styleId="ColorfulShading">
    <w:name w:val="Colorful Shading"/>
    <w:basedOn w:val="TableNormal"/>
    <w:uiPriority w:val="99"/>
    <w:semiHidden/>
    <w:unhideWhenUsed/>
    <w:rsid w:val="00F32F36"/>
    <w:rPr>
      <w:color w:val="000000" w:themeColor="text1"/>
    </w:rPr>
    <w:tblPr>
      <w:tblStyleRowBandSize w:val="1"/>
      <w:tblStyleColBandSize w:val="1"/>
      <w:tblBorders>
        <w:top w:val="single" w:sz="24" w:space="0" w:color="21D18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21D18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9"/>
    <w:semiHidden/>
    <w:unhideWhenUsed/>
    <w:rsid w:val="00F32F36"/>
    <w:rPr>
      <w:color w:val="000000" w:themeColor="text1"/>
    </w:rPr>
    <w:tblPr>
      <w:tblStyleRowBandSize w:val="1"/>
      <w:tblStyleColBandSize w:val="1"/>
      <w:tblBorders>
        <w:top w:val="single" w:sz="24" w:space="0" w:color="21D182" w:themeColor="accent2"/>
        <w:left w:val="single" w:sz="4" w:space="0" w:color="0A4644" w:themeColor="accent1"/>
        <w:bottom w:val="single" w:sz="4" w:space="0" w:color="0A4644" w:themeColor="accent1"/>
        <w:right w:val="single" w:sz="4" w:space="0" w:color="0A4644" w:themeColor="accent1"/>
        <w:insideH w:val="single" w:sz="4" w:space="0" w:color="FFFFFF" w:themeColor="background1"/>
        <w:insideV w:val="single" w:sz="4" w:space="0" w:color="FFFFFF" w:themeColor="background1"/>
      </w:tblBorders>
    </w:tblPr>
    <w:tcPr>
      <w:shd w:val="clear" w:color="auto" w:fill="D9F9F8" w:themeFill="accent1" w:themeFillTint="19"/>
    </w:tcPr>
    <w:tblStylePr w:type="firstRow">
      <w:rPr>
        <w:b/>
        <w:bCs/>
      </w:rPr>
      <w:tblPr/>
      <w:tcPr>
        <w:tcBorders>
          <w:top w:val="nil"/>
          <w:left w:val="nil"/>
          <w:bottom w:val="single" w:sz="24" w:space="0" w:color="21D18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2928" w:themeFill="accent1" w:themeFillShade="99"/>
      </w:tcPr>
    </w:tblStylePr>
    <w:tblStylePr w:type="firstCol">
      <w:rPr>
        <w:color w:val="FFFFFF" w:themeColor="background1"/>
      </w:rPr>
      <w:tblPr/>
      <w:tcPr>
        <w:tcBorders>
          <w:top w:val="nil"/>
          <w:left w:val="nil"/>
          <w:bottom w:val="nil"/>
          <w:right w:val="nil"/>
          <w:insideH w:val="single" w:sz="4" w:space="0" w:color="062928" w:themeColor="accent1" w:themeShade="99"/>
          <w:insideV w:val="nil"/>
        </w:tcBorders>
        <w:shd w:val="clear" w:color="auto" w:fill="06292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2928" w:themeFill="accent1" w:themeFillShade="99"/>
      </w:tcPr>
    </w:tblStylePr>
    <w:tblStylePr w:type="band1Vert">
      <w:tblPr/>
      <w:tcPr>
        <w:shd w:val="clear" w:color="auto" w:fill="68E9E4" w:themeFill="accent1" w:themeFillTint="66"/>
      </w:tcPr>
    </w:tblStylePr>
    <w:tblStylePr w:type="band1Horz">
      <w:tblPr/>
      <w:tcPr>
        <w:shd w:val="clear" w:color="auto" w:fill="43E4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9"/>
    <w:semiHidden/>
    <w:unhideWhenUsed/>
    <w:rsid w:val="00F32F36"/>
    <w:rPr>
      <w:color w:val="000000" w:themeColor="text1"/>
    </w:rPr>
    <w:tblPr>
      <w:tblStyleRowBandSize w:val="1"/>
      <w:tblStyleColBandSize w:val="1"/>
      <w:tblBorders>
        <w:top w:val="single" w:sz="24" w:space="0" w:color="21D182" w:themeColor="accent2"/>
        <w:left w:val="single" w:sz="4" w:space="0" w:color="21D182" w:themeColor="accent2"/>
        <w:bottom w:val="single" w:sz="4" w:space="0" w:color="21D182" w:themeColor="accent2"/>
        <w:right w:val="single" w:sz="4" w:space="0" w:color="21D182" w:themeColor="accent2"/>
        <w:insideH w:val="single" w:sz="4" w:space="0" w:color="FFFFFF" w:themeColor="background1"/>
        <w:insideV w:val="single" w:sz="4" w:space="0" w:color="FFFFFF" w:themeColor="background1"/>
      </w:tblBorders>
    </w:tblPr>
    <w:tcPr>
      <w:shd w:val="clear" w:color="auto" w:fill="E8FBF2" w:themeFill="accent2" w:themeFillTint="19"/>
    </w:tcPr>
    <w:tblStylePr w:type="firstRow">
      <w:rPr>
        <w:b/>
        <w:bCs/>
      </w:rPr>
      <w:tblPr/>
      <w:tcPr>
        <w:tcBorders>
          <w:top w:val="nil"/>
          <w:left w:val="nil"/>
          <w:bottom w:val="single" w:sz="24" w:space="0" w:color="21D18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7D4D" w:themeFill="accent2" w:themeFillShade="99"/>
      </w:tcPr>
    </w:tblStylePr>
    <w:tblStylePr w:type="firstCol">
      <w:rPr>
        <w:color w:val="FFFFFF" w:themeColor="background1"/>
      </w:rPr>
      <w:tblPr/>
      <w:tcPr>
        <w:tcBorders>
          <w:top w:val="nil"/>
          <w:left w:val="nil"/>
          <w:bottom w:val="nil"/>
          <w:right w:val="nil"/>
          <w:insideH w:val="single" w:sz="4" w:space="0" w:color="137D4D" w:themeColor="accent2" w:themeShade="99"/>
          <w:insideV w:val="nil"/>
        </w:tcBorders>
        <w:shd w:val="clear" w:color="auto" w:fill="137D4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137D4D" w:themeFill="accent2" w:themeFillShade="99"/>
      </w:tcPr>
    </w:tblStylePr>
    <w:tblStylePr w:type="band1Vert">
      <w:tblPr/>
      <w:tcPr>
        <w:shd w:val="clear" w:color="auto" w:fill="A2F0CD" w:themeFill="accent2" w:themeFillTint="66"/>
      </w:tcPr>
    </w:tblStylePr>
    <w:tblStylePr w:type="band1Horz">
      <w:tblPr/>
      <w:tcPr>
        <w:shd w:val="clear" w:color="auto" w:fill="8BECC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9"/>
    <w:semiHidden/>
    <w:unhideWhenUsed/>
    <w:rsid w:val="00F32F36"/>
    <w:rPr>
      <w:color w:val="000000" w:themeColor="text1"/>
    </w:rPr>
    <w:tblPr>
      <w:tblStyleRowBandSize w:val="1"/>
      <w:tblStyleColBandSize w:val="1"/>
      <w:tblBorders>
        <w:top w:val="single" w:sz="24" w:space="0" w:color="9D928A" w:themeColor="accent4"/>
        <w:left w:val="single" w:sz="4" w:space="0" w:color="7F7185" w:themeColor="accent3"/>
        <w:bottom w:val="single" w:sz="4" w:space="0" w:color="7F7185" w:themeColor="accent3"/>
        <w:right w:val="single" w:sz="4" w:space="0" w:color="7F7185" w:themeColor="accent3"/>
        <w:insideH w:val="single" w:sz="4" w:space="0" w:color="FFFFFF" w:themeColor="background1"/>
        <w:insideV w:val="single" w:sz="4" w:space="0" w:color="FFFFFF" w:themeColor="background1"/>
      </w:tblBorders>
    </w:tblPr>
    <w:tcPr>
      <w:shd w:val="clear" w:color="auto" w:fill="F2F0F3" w:themeFill="accent3" w:themeFillTint="19"/>
    </w:tcPr>
    <w:tblStylePr w:type="firstRow">
      <w:rPr>
        <w:b/>
        <w:bCs/>
      </w:rPr>
      <w:tblPr/>
      <w:tcPr>
        <w:tcBorders>
          <w:top w:val="nil"/>
          <w:left w:val="nil"/>
          <w:bottom w:val="single" w:sz="24" w:space="0" w:color="9D928A"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B434F" w:themeFill="accent3" w:themeFillShade="99"/>
      </w:tcPr>
    </w:tblStylePr>
    <w:tblStylePr w:type="firstCol">
      <w:rPr>
        <w:color w:val="FFFFFF" w:themeColor="background1"/>
      </w:rPr>
      <w:tblPr/>
      <w:tcPr>
        <w:tcBorders>
          <w:top w:val="nil"/>
          <w:left w:val="nil"/>
          <w:bottom w:val="nil"/>
          <w:right w:val="nil"/>
          <w:insideH w:val="single" w:sz="4" w:space="0" w:color="4B434F" w:themeColor="accent3" w:themeShade="99"/>
          <w:insideV w:val="nil"/>
        </w:tcBorders>
        <w:shd w:val="clear" w:color="auto" w:fill="4B434F"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B434F" w:themeFill="accent3" w:themeFillShade="99"/>
      </w:tcPr>
    </w:tblStylePr>
    <w:tblStylePr w:type="band1Vert">
      <w:tblPr/>
      <w:tcPr>
        <w:shd w:val="clear" w:color="auto" w:fill="CBC5CE" w:themeFill="accent3" w:themeFillTint="66"/>
      </w:tcPr>
    </w:tblStylePr>
    <w:tblStylePr w:type="band1Horz">
      <w:tblPr/>
      <w:tcPr>
        <w:shd w:val="clear" w:color="auto" w:fill="BFB7C2" w:themeFill="accent3" w:themeFillTint="7F"/>
      </w:tcPr>
    </w:tblStylePr>
  </w:style>
  <w:style w:type="table" w:styleId="ColorfulShading-Accent4">
    <w:name w:val="Colorful Shading Accent 4"/>
    <w:basedOn w:val="TableNormal"/>
    <w:uiPriority w:val="99"/>
    <w:semiHidden/>
    <w:unhideWhenUsed/>
    <w:rsid w:val="00F32F36"/>
    <w:rPr>
      <w:color w:val="000000" w:themeColor="text1"/>
    </w:rPr>
    <w:tblPr>
      <w:tblStyleRowBandSize w:val="1"/>
      <w:tblStyleColBandSize w:val="1"/>
      <w:tblBorders>
        <w:top w:val="single" w:sz="24" w:space="0" w:color="7F7185" w:themeColor="accent3"/>
        <w:left w:val="single" w:sz="4" w:space="0" w:color="9D928A" w:themeColor="accent4"/>
        <w:bottom w:val="single" w:sz="4" w:space="0" w:color="9D928A" w:themeColor="accent4"/>
        <w:right w:val="single" w:sz="4" w:space="0" w:color="9D928A" w:themeColor="accent4"/>
        <w:insideH w:val="single" w:sz="4" w:space="0" w:color="FFFFFF" w:themeColor="background1"/>
        <w:insideV w:val="single" w:sz="4" w:space="0" w:color="FFFFFF" w:themeColor="background1"/>
      </w:tblBorders>
    </w:tblPr>
    <w:tcPr>
      <w:shd w:val="clear" w:color="auto" w:fill="F5F4F3" w:themeFill="accent4" w:themeFillTint="19"/>
    </w:tcPr>
    <w:tblStylePr w:type="firstRow">
      <w:rPr>
        <w:b/>
        <w:bCs/>
      </w:rPr>
      <w:tblPr/>
      <w:tcPr>
        <w:tcBorders>
          <w:top w:val="nil"/>
          <w:left w:val="nil"/>
          <w:bottom w:val="single" w:sz="24" w:space="0" w:color="7F718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05750" w:themeFill="accent4" w:themeFillShade="99"/>
      </w:tcPr>
    </w:tblStylePr>
    <w:tblStylePr w:type="firstCol">
      <w:rPr>
        <w:color w:val="FFFFFF" w:themeColor="background1"/>
      </w:rPr>
      <w:tblPr/>
      <w:tcPr>
        <w:tcBorders>
          <w:top w:val="nil"/>
          <w:left w:val="nil"/>
          <w:bottom w:val="nil"/>
          <w:right w:val="nil"/>
          <w:insideH w:val="single" w:sz="4" w:space="0" w:color="605750" w:themeColor="accent4" w:themeShade="99"/>
          <w:insideV w:val="nil"/>
        </w:tcBorders>
        <w:shd w:val="clear" w:color="auto" w:fill="60575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05750" w:themeFill="accent4" w:themeFillShade="99"/>
      </w:tcPr>
    </w:tblStylePr>
    <w:tblStylePr w:type="band1Vert">
      <w:tblPr/>
      <w:tcPr>
        <w:shd w:val="clear" w:color="auto" w:fill="D7D3D0" w:themeFill="accent4" w:themeFillTint="66"/>
      </w:tcPr>
    </w:tblStylePr>
    <w:tblStylePr w:type="band1Horz">
      <w:tblPr/>
      <w:tcPr>
        <w:shd w:val="clear" w:color="auto" w:fill="CEC8C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9"/>
    <w:semiHidden/>
    <w:unhideWhenUsed/>
    <w:rsid w:val="00F32F36"/>
    <w:rPr>
      <w:color w:val="000000" w:themeColor="text1"/>
    </w:rPr>
    <w:tblPr>
      <w:tblStyleRowBandSize w:val="1"/>
      <w:tblStyleColBandSize w:val="1"/>
      <w:tblBorders>
        <w:top w:val="single" w:sz="24" w:space="0" w:color="FBE4D7" w:themeColor="accent6"/>
        <w:left w:val="single" w:sz="4" w:space="0" w:color="BE574A" w:themeColor="accent5"/>
        <w:bottom w:val="single" w:sz="4" w:space="0" w:color="BE574A" w:themeColor="accent5"/>
        <w:right w:val="single" w:sz="4" w:space="0" w:color="BE574A" w:themeColor="accent5"/>
        <w:insideH w:val="single" w:sz="4" w:space="0" w:color="FFFFFF" w:themeColor="background1"/>
        <w:insideV w:val="single" w:sz="4" w:space="0" w:color="FFFFFF" w:themeColor="background1"/>
      </w:tblBorders>
    </w:tblPr>
    <w:tcPr>
      <w:shd w:val="clear" w:color="auto" w:fill="F8EEED" w:themeFill="accent5" w:themeFillTint="19"/>
    </w:tcPr>
    <w:tblStylePr w:type="firstRow">
      <w:rPr>
        <w:b/>
        <w:bCs/>
      </w:rPr>
      <w:tblPr/>
      <w:tcPr>
        <w:tcBorders>
          <w:top w:val="nil"/>
          <w:left w:val="nil"/>
          <w:bottom w:val="single" w:sz="24" w:space="0" w:color="FBE4D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4322A" w:themeFill="accent5" w:themeFillShade="99"/>
      </w:tcPr>
    </w:tblStylePr>
    <w:tblStylePr w:type="firstCol">
      <w:rPr>
        <w:color w:val="FFFFFF" w:themeColor="background1"/>
      </w:rPr>
      <w:tblPr/>
      <w:tcPr>
        <w:tcBorders>
          <w:top w:val="nil"/>
          <w:left w:val="nil"/>
          <w:bottom w:val="nil"/>
          <w:right w:val="nil"/>
          <w:insideH w:val="single" w:sz="4" w:space="0" w:color="74322A" w:themeColor="accent5" w:themeShade="99"/>
          <w:insideV w:val="nil"/>
        </w:tcBorders>
        <w:shd w:val="clear" w:color="auto" w:fill="74322A"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74322A" w:themeFill="accent5" w:themeFillShade="99"/>
      </w:tcPr>
    </w:tblStylePr>
    <w:tblStylePr w:type="band1Vert">
      <w:tblPr/>
      <w:tcPr>
        <w:shd w:val="clear" w:color="auto" w:fill="E5BBB6" w:themeFill="accent5" w:themeFillTint="66"/>
      </w:tcPr>
    </w:tblStylePr>
    <w:tblStylePr w:type="band1Horz">
      <w:tblPr/>
      <w:tcPr>
        <w:shd w:val="clear" w:color="auto" w:fill="DEABA4"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9"/>
    <w:semiHidden/>
    <w:unhideWhenUsed/>
    <w:rsid w:val="00F32F36"/>
    <w:rPr>
      <w:color w:val="000000" w:themeColor="text1"/>
    </w:rPr>
    <w:tblPr>
      <w:tblStyleRowBandSize w:val="1"/>
      <w:tblStyleColBandSize w:val="1"/>
      <w:tblBorders>
        <w:top w:val="single" w:sz="24" w:space="0" w:color="BE574A" w:themeColor="accent5"/>
        <w:left w:val="single" w:sz="4" w:space="0" w:color="FBE4D7" w:themeColor="accent6"/>
        <w:bottom w:val="single" w:sz="4" w:space="0" w:color="FBE4D7" w:themeColor="accent6"/>
        <w:right w:val="single" w:sz="4" w:space="0" w:color="FBE4D7" w:themeColor="accent6"/>
        <w:insideH w:val="single" w:sz="4" w:space="0" w:color="FFFFFF" w:themeColor="background1"/>
        <w:insideV w:val="single" w:sz="4" w:space="0" w:color="FFFFFF" w:themeColor="background1"/>
      </w:tblBorders>
    </w:tblPr>
    <w:tcPr>
      <w:shd w:val="clear" w:color="auto" w:fill="FEFCFB" w:themeFill="accent6" w:themeFillTint="19"/>
    </w:tcPr>
    <w:tblStylePr w:type="firstRow">
      <w:rPr>
        <w:b/>
        <w:bCs/>
      </w:rPr>
      <w:tblPr/>
      <w:tcPr>
        <w:tcBorders>
          <w:top w:val="nil"/>
          <w:left w:val="nil"/>
          <w:bottom w:val="single" w:sz="24" w:space="0" w:color="BE574A"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EA712D" w:themeFill="accent6" w:themeFillShade="99"/>
      </w:tcPr>
    </w:tblStylePr>
    <w:tblStylePr w:type="firstCol">
      <w:rPr>
        <w:color w:val="FFFFFF" w:themeColor="background1"/>
      </w:rPr>
      <w:tblPr/>
      <w:tcPr>
        <w:tcBorders>
          <w:top w:val="nil"/>
          <w:left w:val="nil"/>
          <w:bottom w:val="nil"/>
          <w:right w:val="nil"/>
          <w:insideH w:val="single" w:sz="4" w:space="0" w:color="EA712D" w:themeColor="accent6" w:themeShade="99"/>
          <w:insideV w:val="nil"/>
        </w:tcBorders>
        <w:shd w:val="clear" w:color="auto" w:fill="EA712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EA712D" w:themeFill="accent6" w:themeFillShade="99"/>
      </w:tcPr>
    </w:tblStylePr>
    <w:tblStylePr w:type="band1Vert">
      <w:tblPr/>
      <w:tcPr>
        <w:shd w:val="clear" w:color="auto" w:fill="FDF4EE" w:themeFill="accent6" w:themeFillTint="66"/>
      </w:tcPr>
    </w:tblStylePr>
    <w:tblStylePr w:type="band1Horz">
      <w:tblPr/>
      <w:tcPr>
        <w:shd w:val="clear" w:color="auto" w:fill="FDF1EB"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F32F36"/>
    <w:rPr>
      <w:sz w:val="16"/>
      <w:szCs w:val="16"/>
    </w:rPr>
  </w:style>
  <w:style w:type="paragraph" w:styleId="CommentText">
    <w:name w:val="annotation text"/>
    <w:basedOn w:val="Normal"/>
    <w:link w:val="CommentTextChar"/>
    <w:uiPriority w:val="99"/>
    <w:unhideWhenUsed/>
    <w:rsid w:val="00F32F36"/>
  </w:style>
  <w:style w:type="character" w:customStyle="1" w:styleId="CommentTextChar">
    <w:name w:val="Comment Text Char"/>
    <w:basedOn w:val="DefaultParagraphFont"/>
    <w:link w:val="CommentText"/>
    <w:uiPriority w:val="99"/>
    <w:rsid w:val="00F32F36"/>
    <w:rPr>
      <w:sz w:val="20"/>
      <w:szCs w:val="20"/>
    </w:rPr>
  </w:style>
  <w:style w:type="paragraph" w:styleId="CommentSubject">
    <w:name w:val="annotation subject"/>
    <w:basedOn w:val="CommentText"/>
    <w:next w:val="CommentText"/>
    <w:link w:val="CommentSubjectChar"/>
    <w:uiPriority w:val="99"/>
    <w:semiHidden/>
    <w:unhideWhenUsed/>
    <w:rsid w:val="00F32F36"/>
    <w:rPr>
      <w:b/>
      <w:bCs/>
    </w:rPr>
  </w:style>
  <w:style w:type="character" w:customStyle="1" w:styleId="CommentSubjectChar">
    <w:name w:val="Comment Subject Char"/>
    <w:basedOn w:val="CommentTextChar"/>
    <w:link w:val="CommentSubject"/>
    <w:uiPriority w:val="99"/>
    <w:semiHidden/>
    <w:rsid w:val="00F32F36"/>
    <w:rPr>
      <w:b/>
      <w:bCs/>
      <w:sz w:val="20"/>
      <w:szCs w:val="20"/>
    </w:rPr>
  </w:style>
  <w:style w:type="table" w:styleId="DarkList">
    <w:name w:val="Dark List"/>
    <w:basedOn w:val="TableNormal"/>
    <w:uiPriority w:val="99"/>
    <w:semiHidden/>
    <w:unhideWhenUsed/>
    <w:rsid w:val="00F32F36"/>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9"/>
    <w:semiHidden/>
    <w:unhideWhenUsed/>
    <w:rsid w:val="00F32F36"/>
    <w:rPr>
      <w:color w:val="FFFFFF" w:themeColor="background1"/>
    </w:rPr>
    <w:tblPr>
      <w:tblStyleRowBandSize w:val="1"/>
      <w:tblStyleColBandSize w:val="1"/>
    </w:tblPr>
    <w:tcPr>
      <w:shd w:val="clear" w:color="auto" w:fill="0A464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2221"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73432"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73432" w:themeFill="accent1" w:themeFillShade="BF"/>
      </w:tcPr>
    </w:tblStylePr>
    <w:tblStylePr w:type="band1Vert">
      <w:tblPr/>
      <w:tcPr>
        <w:tcBorders>
          <w:top w:val="nil"/>
          <w:left w:val="nil"/>
          <w:bottom w:val="nil"/>
          <w:right w:val="nil"/>
          <w:insideH w:val="nil"/>
          <w:insideV w:val="nil"/>
        </w:tcBorders>
        <w:shd w:val="clear" w:color="auto" w:fill="073432" w:themeFill="accent1" w:themeFillShade="BF"/>
      </w:tcPr>
    </w:tblStylePr>
    <w:tblStylePr w:type="band1Horz">
      <w:tblPr/>
      <w:tcPr>
        <w:tcBorders>
          <w:top w:val="nil"/>
          <w:left w:val="nil"/>
          <w:bottom w:val="nil"/>
          <w:right w:val="nil"/>
          <w:insideH w:val="nil"/>
          <w:insideV w:val="nil"/>
        </w:tcBorders>
        <w:shd w:val="clear" w:color="auto" w:fill="073432" w:themeFill="accent1" w:themeFillShade="BF"/>
      </w:tcPr>
    </w:tblStylePr>
  </w:style>
  <w:style w:type="table" w:styleId="DarkList-Accent2">
    <w:name w:val="Dark List Accent 2"/>
    <w:basedOn w:val="TableNormal"/>
    <w:uiPriority w:val="99"/>
    <w:semiHidden/>
    <w:unhideWhenUsed/>
    <w:rsid w:val="00F32F36"/>
    <w:rPr>
      <w:color w:val="FFFFFF" w:themeColor="background1"/>
    </w:rPr>
    <w:tblPr>
      <w:tblStyleRowBandSize w:val="1"/>
      <w:tblStyleColBandSize w:val="1"/>
    </w:tblPr>
    <w:tcPr>
      <w:shd w:val="clear" w:color="auto" w:fill="21D18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0674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189C6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189C60" w:themeFill="accent2" w:themeFillShade="BF"/>
      </w:tcPr>
    </w:tblStylePr>
    <w:tblStylePr w:type="band1Vert">
      <w:tblPr/>
      <w:tcPr>
        <w:tcBorders>
          <w:top w:val="nil"/>
          <w:left w:val="nil"/>
          <w:bottom w:val="nil"/>
          <w:right w:val="nil"/>
          <w:insideH w:val="nil"/>
          <w:insideV w:val="nil"/>
        </w:tcBorders>
        <w:shd w:val="clear" w:color="auto" w:fill="189C60" w:themeFill="accent2" w:themeFillShade="BF"/>
      </w:tcPr>
    </w:tblStylePr>
    <w:tblStylePr w:type="band1Horz">
      <w:tblPr/>
      <w:tcPr>
        <w:tcBorders>
          <w:top w:val="nil"/>
          <w:left w:val="nil"/>
          <w:bottom w:val="nil"/>
          <w:right w:val="nil"/>
          <w:insideH w:val="nil"/>
          <w:insideV w:val="nil"/>
        </w:tcBorders>
        <w:shd w:val="clear" w:color="auto" w:fill="189C60" w:themeFill="accent2" w:themeFillShade="BF"/>
      </w:tcPr>
    </w:tblStylePr>
  </w:style>
  <w:style w:type="table" w:styleId="DarkList-Accent3">
    <w:name w:val="Dark List Accent 3"/>
    <w:basedOn w:val="TableNormal"/>
    <w:uiPriority w:val="99"/>
    <w:semiHidden/>
    <w:unhideWhenUsed/>
    <w:rsid w:val="00F32F36"/>
    <w:rPr>
      <w:color w:val="FFFFFF" w:themeColor="background1"/>
    </w:rPr>
    <w:tblPr>
      <w:tblStyleRowBandSize w:val="1"/>
      <w:tblStyleColBandSize w:val="1"/>
    </w:tblPr>
    <w:tcPr>
      <w:shd w:val="clear" w:color="auto" w:fill="7F718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84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E5463"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E5463" w:themeFill="accent3" w:themeFillShade="BF"/>
      </w:tcPr>
    </w:tblStylePr>
    <w:tblStylePr w:type="band1Vert">
      <w:tblPr/>
      <w:tcPr>
        <w:tcBorders>
          <w:top w:val="nil"/>
          <w:left w:val="nil"/>
          <w:bottom w:val="nil"/>
          <w:right w:val="nil"/>
          <w:insideH w:val="nil"/>
          <w:insideV w:val="nil"/>
        </w:tcBorders>
        <w:shd w:val="clear" w:color="auto" w:fill="5E5463" w:themeFill="accent3" w:themeFillShade="BF"/>
      </w:tcPr>
    </w:tblStylePr>
    <w:tblStylePr w:type="band1Horz">
      <w:tblPr/>
      <w:tcPr>
        <w:tcBorders>
          <w:top w:val="nil"/>
          <w:left w:val="nil"/>
          <w:bottom w:val="nil"/>
          <w:right w:val="nil"/>
          <w:insideH w:val="nil"/>
          <w:insideV w:val="nil"/>
        </w:tcBorders>
        <w:shd w:val="clear" w:color="auto" w:fill="5E5463" w:themeFill="accent3" w:themeFillShade="BF"/>
      </w:tcPr>
    </w:tblStylePr>
  </w:style>
  <w:style w:type="table" w:styleId="DarkList-Accent4">
    <w:name w:val="Dark List Accent 4"/>
    <w:basedOn w:val="TableNormal"/>
    <w:uiPriority w:val="99"/>
    <w:semiHidden/>
    <w:unhideWhenUsed/>
    <w:rsid w:val="00F32F36"/>
    <w:rPr>
      <w:color w:val="FFFFFF" w:themeColor="background1"/>
    </w:rPr>
    <w:tblPr>
      <w:tblStyleRowBandSize w:val="1"/>
      <w:tblStyleColBandSize w:val="1"/>
    </w:tblPr>
    <w:tcPr>
      <w:shd w:val="clear" w:color="auto" w:fill="9D928A"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484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786C6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786C64" w:themeFill="accent4" w:themeFillShade="BF"/>
      </w:tcPr>
    </w:tblStylePr>
    <w:tblStylePr w:type="band1Vert">
      <w:tblPr/>
      <w:tcPr>
        <w:tcBorders>
          <w:top w:val="nil"/>
          <w:left w:val="nil"/>
          <w:bottom w:val="nil"/>
          <w:right w:val="nil"/>
          <w:insideH w:val="nil"/>
          <w:insideV w:val="nil"/>
        </w:tcBorders>
        <w:shd w:val="clear" w:color="auto" w:fill="786C64" w:themeFill="accent4" w:themeFillShade="BF"/>
      </w:tcPr>
    </w:tblStylePr>
    <w:tblStylePr w:type="band1Horz">
      <w:tblPr/>
      <w:tcPr>
        <w:tcBorders>
          <w:top w:val="nil"/>
          <w:left w:val="nil"/>
          <w:bottom w:val="nil"/>
          <w:right w:val="nil"/>
          <w:insideH w:val="nil"/>
          <w:insideV w:val="nil"/>
        </w:tcBorders>
        <w:shd w:val="clear" w:color="auto" w:fill="786C64" w:themeFill="accent4" w:themeFillShade="BF"/>
      </w:tcPr>
    </w:tblStylePr>
  </w:style>
  <w:style w:type="table" w:styleId="DarkList-Accent5">
    <w:name w:val="Dark List Accent 5"/>
    <w:basedOn w:val="TableNormal"/>
    <w:uiPriority w:val="99"/>
    <w:semiHidden/>
    <w:unhideWhenUsed/>
    <w:rsid w:val="00F32F36"/>
    <w:rPr>
      <w:color w:val="FFFFFF" w:themeColor="background1"/>
    </w:rPr>
    <w:tblPr>
      <w:tblStyleRowBandSize w:val="1"/>
      <w:tblStyleColBandSize w:val="1"/>
    </w:tblPr>
    <w:tcPr>
      <w:shd w:val="clear" w:color="auto" w:fill="BE574A"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02922"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913E34"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913E34" w:themeFill="accent5" w:themeFillShade="BF"/>
      </w:tcPr>
    </w:tblStylePr>
    <w:tblStylePr w:type="band1Vert">
      <w:tblPr/>
      <w:tcPr>
        <w:tcBorders>
          <w:top w:val="nil"/>
          <w:left w:val="nil"/>
          <w:bottom w:val="nil"/>
          <w:right w:val="nil"/>
          <w:insideH w:val="nil"/>
          <w:insideV w:val="nil"/>
        </w:tcBorders>
        <w:shd w:val="clear" w:color="auto" w:fill="913E34" w:themeFill="accent5" w:themeFillShade="BF"/>
      </w:tcPr>
    </w:tblStylePr>
    <w:tblStylePr w:type="band1Horz">
      <w:tblPr/>
      <w:tcPr>
        <w:tcBorders>
          <w:top w:val="nil"/>
          <w:left w:val="nil"/>
          <w:bottom w:val="nil"/>
          <w:right w:val="nil"/>
          <w:insideH w:val="nil"/>
          <w:insideV w:val="nil"/>
        </w:tcBorders>
        <w:shd w:val="clear" w:color="auto" w:fill="913E34" w:themeFill="accent5" w:themeFillShade="BF"/>
      </w:tcPr>
    </w:tblStylePr>
  </w:style>
  <w:style w:type="table" w:styleId="DarkList-Accent6">
    <w:name w:val="Dark List Accent 6"/>
    <w:basedOn w:val="TableNormal"/>
    <w:uiPriority w:val="99"/>
    <w:semiHidden/>
    <w:unhideWhenUsed/>
    <w:rsid w:val="00F32F36"/>
    <w:rPr>
      <w:color w:val="FFFFFF" w:themeColor="background1"/>
    </w:rPr>
    <w:tblPr>
      <w:tblStyleRowBandSize w:val="1"/>
      <w:tblStyleColBandSize w:val="1"/>
    </w:tblPr>
    <w:tcPr>
      <w:shd w:val="clear" w:color="auto" w:fill="FBE4D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D25915"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F09C6C"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F09C6C" w:themeFill="accent6" w:themeFillShade="BF"/>
      </w:tcPr>
    </w:tblStylePr>
    <w:tblStylePr w:type="band1Vert">
      <w:tblPr/>
      <w:tcPr>
        <w:tcBorders>
          <w:top w:val="nil"/>
          <w:left w:val="nil"/>
          <w:bottom w:val="nil"/>
          <w:right w:val="nil"/>
          <w:insideH w:val="nil"/>
          <w:insideV w:val="nil"/>
        </w:tcBorders>
        <w:shd w:val="clear" w:color="auto" w:fill="F09C6C" w:themeFill="accent6" w:themeFillShade="BF"/>
      </w:tcPr>
    </w:tblStylePr>
    <w:tblStylePr w:type="band1Horz">
      <w:tblPr/>
      <w:tcPr>
        <w:tcBorders>
          <w:top w:val="nil"/>
          <w:left w:val="nil"/>
          <w:bottom w:val="nil"/>
          <w:right w:val="nil"/>
          <w:insideH w:val="nil"/>
          <w:insideV w:val="nil"/>
        </w:tcBorders>
        <w:shd w:val="clear" w:color="auto" w:fill="F09C6C" w:themeFill="accent6" w:themeFillShade="BF"/>
      </w:tcPr>
    </w:tblStylePr>
  </w:style>
  <w:style w:type="paragraph" w:styleId="DocumentMap">
    <w:name w:val="Document Map"/>
    <w:basedOn w:val="Normal"/>
    <w:link w:val="DocumentMapChar"/>
    <w:uiPriority w:val="99"/>
    <w:semiHidden/>
    <w:unhideWhenUsed/>
    <w:rsid w:val="00F32F36"/>
    <w:rPr>
      <w:rFonts w:ascii="Segoe UI" w:hAnsi="Segoe UI" w:cs="Segoe UI"/>
      <w:sz w:val="16"/>
      <w:szCs w:val="16"/>
    </w:rPr>
  </w:style>
  <w:style w:type="character" w:customStyle="1" w:styleId="DocumentMapChar">
    <w:name w:val="Document Map Char"/>
    <w:basedOn w:val="DefaultParagraphFont"/>
    <w:link w:val="DocumentMap"/>
    <w:uiPriority w:val="99"/>
    <w:semiHidden/>
    <w:rsid w:val="00F32F36"/>
    <w:rPr>
      <w:rFonts w:ascii="Segoe UI" w:hAnsi="Segoe UI" w:cs="Segoe UI"/>
      <w:sz w:val="16"/>
      <w:szCs w:val="16"/>
    </w:rPr>
  </w:style>
  <w:style w:type="paragraph" w:styleId="E-mailSignature">
    <w:name w:val="E-mail Signature"/>
    <w:basedOn w:val="Normal"/>
    <w:link w:val="E-mailSignatureChar"/>
    <w:uiPriority w:val="99"/>
    <w:semiHidden/>
    <w:unhideWhenUsed/>
    <w:rsid w:val="00F32F36"/>
  </w:style>
  <w:style w:type="character" w:customStyle="1" w:styleId="E-mailSignatureChar">
    <w:name w:val="E-mail Signature Char"/>
    <w:basedOn w:val="DefaultParagraphFont"/>
    <w:link w:val="E-mailSignature"/>
    <w:uiPriority w:val="99"/>
    <w:semiHidden/>
    <w:rsid w:val="00F32F36"/>
  </w:style>
  <w:style w:type="character" w:styleId="Emphasis">
    <w:name w:val="Emphasis"/>
    <w:basedOn w:val="DefaultParagraphFont"/>
    <w:uiPriority w:val="99"/>
    <w:semiHidden/>
    <w:qFormat/>
    <w:rsid w:val="00F32F36"/>
    <w:rPr>
      <w:i/>
      <w:iCs/>
    </w:rPr>
  </w:style>
  <w:style w:type="character" w:styleId="EndnoteReference">
    <w:name w:val="endnote reference"/>
    <w:basedOn w:val="DefaultParagraphFont"/>
    <w:uiPriority w:val="99"/>
    <w:semiHidden/>
    <w:unhideWhenUsed/>
    <w:rsid w:val="00F32F36"/>
    <w:rPr>
      <w:vertAlign w:val="superscript"/>
    </w:rPr>
  </w:style>
  <w:style w:type="paragraph" w:styleId="EndnoteText">
    <w:name w:val="endnote text"/>
    <w:basedOn w:val="Normal"/>
    <w:link w:val="EndnoteTextChar"/>
    <w:uiPriority w:val="99"/>
    <w:semiHidden/>
    <w:unhideWhenUsed/>
    <w:rsid w:val="00F32F36"/>
  </w:style>
  <w:style w:type="character" w:customStyle="1" w:styleId="EndnoteTextChar">
    <w:name w:val="Endnote Text Char"/>
    <w:basedOn w:val="DefaultParagraphFont"/>
    <w:link w:val="EndnoteText"/>
    <w:uiPriority w:val="99"/>
    <w:semiHidden/>
    <w:rsid w:val="00F32F36"/>
    <w:rPr>
      <w:sz w:val="20"/>
      <w:szCs w:val="20"/>
    </w:rPr>
  </w:style>
  <w:style w:type="paragraph" w:styleId="EnvelopeAddress">
    <w:name w:val="envelope address"/>
    <w:basedOn w:val="Normal"/>
    <w:uiPriority w:val="99"/>
    <w:semiHidden/>
    <w:unhideWhenUsed/>
    <w:rsid w:val="00F32F36"/>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F32F36"/>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F32F36"/>
    <w:rPr>
      <w:color w:val="954F72" w:themeColor="followedHyperlink"/>
      <w:u w:val="single"/>
    </w:rPr>
  </w:style>
  <w:style w:type="character" w:styleId="FootnoteReference">
    <w:name w:val="footnote reference"/>
    <w:basedOn w:val="DefaultParagraphFont"/>
    <w:uiPriority w:val="99"/>
    <w:semiHidden/>
    <w:unhideWhenUsed/>
    <w:rsid w:val="00F32F36"/>
    <w:rPr>
      <w:vertAlign w:val="superscript"/>
    </w:rPr>
  </w:style>
  <w:style w:type="paragraph" w:styleId="FootnoteText">
    <w:name w:val="footnote text"/>
    <w:basedOn w:val="Normal"/>
    <w:link w:val="FootnoteTextChar"/>
    <w:uiPriority w:val="26"/>
    <w:semiHidden/>
    <w:unhideWhenUsed/>
    <w:rsid w:val="00F32F36"/>
  </w:style>
  <w:style w:type="character" w:customStyle="1" w:styleId="FootnoteTextChar">
    <w:name w:val="Footnote Text Char"/>
    <w:basedOn w:val="DefaultParagraphFont"/>
    <w:link w:val="FootnoteText"/>
    <w:uiPriority w:val="99"/>
    <w:semiHidden/>
    <w:rsid w:val="00F32F36"/>
    <w:rPr>
      <w:sz w:val="20"/>
      <w:szCs w:val="20"/>
    </w:rPr>
  </w:style>
  <w:style w:type="table" w:styleId="GridTable1Light">
    <w:name w:val="Grid Table 1 Light"/>
    <w:basedOn w:val="TableNormal"/>
    <w:uiPriority w:val="99"/>
    <w:rsid w:val="00F32F3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99"/>
    <w:rsid w:val="00F32F36"/>
    <w:tblPr>
      <w:tblStyleRowBandSize w:val="1"/>
      <w:tblStyleColBandSize w:val="1"/>
      <w:tblBorders>
        <w:top w:val="single" w:sz="4" w:space="0" w:color="68E9E4" w:themeColor="accent1" w:themeTint="66"/>
        <w:left w:val="single" w:sz="4" w:space="0" w:color="68E9E4" w:themeColor="accent1" w:themeTint="66"/>
        <w:bottom w:val="single" w:sz="4" w:space="0" w:color="68E9E4" w:themeColor="accent1" w:themeTint="66"/>
        <w:right w:val="single" w:sz="4" w:space="0" w:color="68E9E4" w:themeColor="accent1" w:themeTint="66"/>
        <w:insideH w:val="single" w:sz="4" w:space="0" w:color="68E9E4" w:themeColor="accent1" w:themeTint="66"/>
        <w:insideV w:val="single" w:sz="4" w:space="0" w:color="68E9E4" w:themeColor="accent1" w:themeTint="66"/>
      </w:tblBorders>
    </w:tblPr>
    <w:tblStylePr w:type="firstRow">
      <w:rPr>
        <w:b/>
        <w:bCs/>
      </w:rPr>
      <w:tblPr/>
      <w:tcPr>
        <w:tcBorders>
          <w:bottom w:val="single" w:sz="12" w:space="0" w:color="1FDCD5" w:themeColor="accent1" w:themeTint="99"/>
        </w:tcBorders>
      </w:tcPr>
    </w:tblStylePr>
    <w:tblStylePr w:type="lastRow">
      <w:rPr>
        <w:b/>
        <w:bCs/>
      </w:rPr>
      <w:tblPr/>
      <w:tcPr>
        <w:tcBorders>
          <w:top w:val="double" w:sz="2" w:space="0" w:color="1FDCD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99"/>
    <w:rsid w:val="00F32F36"/>
    <w:tblPr>
      <w:tblStyleRowBandSize w:val="1"/>
      <w:tblStyleColBandSize w:val="1"/>
      <w:tblBorders>
        <w:top w:val="single" w:sz="4" w:space="0" w:color="A2F0CD" w:themeColor="accent2" w:themeTint="66"/>
        <w:left w:val="single" w:sz="4" w:space="0" w:color="A2F0CD" w:themeColor="accent2" w:themeTint="66"/>
        <w:bottom w:val="single" w:sz="4" w:space="0" w:color="A2F0CD" w:themeColor="accent2" w:themeTint="66"/>
        <w:right w:val="single" w:sz="4" w:space="0" w:color="A2F0CD" w:themeColor="accent2" w:themeTint="66"/>
        <w:insideH w:val="single" w:sz="4" w:space="0" w:color="A2F0CD" w:themeColor="accent2" w:themeTint="66"/>
        <w:insideV w:val="single" w:sz="4" w:space="0" w:color="A2F0CD" w:themeColor="accent2" w:themeTint="66"/>
      </w:tblBorders>
    </w:tblPr>
    <w:tblStylePr w:type="firstRow">
      <w:rPr>
        <w:b/>
        <w:bCs/>
      </w:rPr>
      <w:tblPr/>
      <w:tcPr>
        <w:tcBorders>
          <w:bottom w:val="single" w:sz="12" w:space="0" w:color="73E9B4" w:themeColor="accent2" w:themeTint="99"/>
        </w:tcBorders>
      </w:tcPr>
    </w:tblStylePr>
    <w:tblStylePr w:type="lastRow">
      <w:rPr>
        <w:b/>
        <w:bCs/>
      </w:rPr>
      <w:tblPr/>
      <w:tcPr>
        <w:tcBorders>
          <w:top w:val="double" w:sz="2" w:space="0" w:color="73E9B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99"/>
    <w:rsid w:val="00F32F36"/>
    <w:tblPr>
      <w:tblStyleRowBandSize w:val="1"/>
      <w:tblStyleColBandSize w:val="1"/>
      <w:tblBorders>
        <w:top w:val="single" w:sz="4" w:space="0" w:color="CBC5CE" w:themeColor="accent3" w:themeTint="66"/>
        <w:left w:val="single" w:sz="4" w:space="0" w:color="CBC5CE" w:themeColor="accent3" w:themeTint="66"/>
        <w:bottom w:val="single" w:sz="4" w:space="0" w:color="CBC5CE" w:themeColor="accent3" w:themeTint="66"/>
        <w:right w:val="single" w:sz="4" w:space="0" w:color="CBC5CE" w:themeColor="accent3" w:themeTint="66"/>
        <w:insideH w:val="single" w:sz="4" w:space="0" w:color="CBC5CE" w:themeColor="accent3" w:themeTint="66"/>
        <w:insideV w:val="single" w:sz="4" w:space="0" w:color="CBC5CE" w:themeColor="accent3" w:themeTint="66"/>
      </w:tblBorders>
    </w:tblPr>
    <w:tblStylePr w:type="firstRow">
      <w:rPr>
        <w:b/>
        <w:bCs/>
      </w:rPr>
      <w:tblPr/>
      <w:tcPr>
        <w:tcBorders>
          <w:bottom w:val="single" w:sz="12" w:space="0" w:color="B2A9B6" w:themeColor="accent3" w:themeTint="99"/>
        </w:tcBorders>
      </w:tcPr>
    </w:tblStylePr>
    <w:tblStylePr w:type="lastRow">
      <w:rPr>
        <w:b/>
        <w:bCs/>
      </w:rPr>
      <w:tblPr/>
      <w:tcPr>
        <w:tcBorders>
          <w:top w:val="double" w:sz="2" w:space="0" w:color="B2A9B6"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99"/>
    <w:rsid w:val="00F32F36"/>
    <w:tblPr>
      <w:tblStyleRowBandSize w:val="1"/>
      <w:tblStyleColBandSize w:val="1"/>
      <w:tblBorders>
        <w:top w:val="single" w:sz="4" w:space="0" w:color="D7D3D0" w:themeColor="accent4" w:themeTint="66"/>
        <w:left w:val="single" w:sz="4" w:space="0" w:color="D7D3D0" w:themeColor="accent4" w:themeTint="66"/>
        <w:bottom w:val="single" w:sz="4" w:space="0" w:color="D7D3D0" w:themeColor="accent4" w:themeTint="66"/>
        <w:right w:val="single" w:sz="4" w:space="0" w:color="D7D3D0" w:themeColor="accent4" w:themeTint="66"/>
        <w:insideH w:val="single" w:sz="4" w:space="0" w:color="D7D3D0" w:themeColor="accent4" w:themeTint="66"/>
        <w:insideV w:val="single" w:sz="4" w:space="0" w:color="D7D3D0" w:themeColor="accent4" w:themeTint="66"/>
      </w:tblBorders>
    </w:tblPr>
    <w:tblStylePr w:type="firstRow">
      <w:rPr>
        <w:b/>
        <w:bCs/>
      </w:rPr>
      <w:tblPr/>
      <w:tcPr>
        <w:tcBorders>
          <w:bottom w:val="single" w:sz="12" w:space="0" w:color="C4BDB8" w:themeColor="accent4" w:themeTint="99"/>
        </w:tcBorders>
      </w:tcPr>
    </w:tblStylePr>
    <w:tblStylePr w:type="lastRow">
      <w:rPr>
        <w:b/>
        <w:bCs/>
      </w:rPr>
      <w:tblPr/>
      <w:tcPr>
        <w:tcBorders>
          <w:top w:val="double" w:sz="2" w:space="0" w:color="C4BDB8"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99"/>
    <w:rsid w:val="00F32F36"/>
    <w:tblPr>
      <w:tblStyleRowBandSize w:val="1"/>
      <w:tblStyleColBandSize w:val="1"/>
      <w:tblBorders>
        <w:top w:val="single" w:sz="4" w:space="0" w:color="E5BBB6" w:themeColor="accent5" w:themeTint="66"/>
        <w:left w:val="single" w:sz="4" w:space="0" w:color="E5BBB6" w:themeColor="accent5" w:themeTint="66"/>
        <w:bottom w:val="single" w:sz="4" w:space="0" w:color="E5BBB6" w:themeColor="accent5" w:themeTint="66"/>
        <w:right w:val="single" w:sz="4" w:space="0" w:color="E5BBB6" w:themeColor="accent5" w:themeTint="66"/>
        <w:insideH w:val="single" w:sz="4" w:space="0" w:color="E5BBB6" w:themeColor="accent5" w:themeTint="66"/>
        <w:insideV w:val="single" w:sz="4" w:space="0" w:color="E5BBB6" w:themeColor="accent5" w:themeTint="66"/>
      </w:tblBorders>
    </w:tblPr>
    <w:tblStylePr w:type="firstRow">
      <w:rPr>
        <w:b/>
        <w:bCs/>
      </w:rPr>
      <w:tblPr/>
      <w:tcPr>
        <w:tcBorders>
          <w:bottom w:val="single" w:sz="12" w:space="0" w:color="D89992" w:themeColor="accent5" w:themeTint="99"/>
        </w:tcBorders>
      </w:tcPr>
    </w:tblStylePr>
    <w:tblStylePr w:type="lastRow">
      <w:rPr>
        <w:b/>
        <w:bCs/>
      </w:rPr>
      <w:tblPr/>
      <w:tcPr>
        <w:tcBorders>
          <w:top w:val="double" w:sz="2" w:space="0" w:color="D8999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99"/>
    <w:rsid w:val="00F32F36"/>
    <w:tblPr>
      <w:tblStyleRowBandSize w:val="1"/>
      <w:tblStyleColBandSize w:val="1"/>
      <w:tblBorders>
        <w:top w:val="single" w:sz="4" w:space="0" w:color="FDF4EE" w:themeColor="accent6" w:themeTint="66"/>
        <w:left w:val="single" w:sz="4" w:space="0" w:color="FDF4EE" w:themeColor="accent6" w:themeTint="66"/>
        <w:bottom w:val="single" w:sz="4" w:space="0" w:color="FDF4EE" w:themeColor="accent6" w:themeTint="66"/>
        <w:right w:val="single" w:sz="4" w:space="0" w:color="FDF4EE" w:themeColor="accent6" w:themeTint="66"/>
        <w:insideH w:val="single" w:sz="4" w:space="0" w:color="FDF4EE" w:themeColor="accent6" w:themeTint="66"/>
        <w:insideV w:val="single" w:sz="4" w:space="0" w:color="FDF4EE" w:themeColor="accent6" w:themeTint="66"/>
      </w:tblBorders>
    </w:tblPr>
    <w:tblStylePr w:type="firstRow">
      <w:rPr>
        <w:b/>
        <w:bCs/>
      </w:rPr>
      <w:tblPr/>
      <w:tcPr>
        <w:tcBorders>
          <w:bottom w:val="single" w:sz="12" w:space="0" w:color="FCEEE6" w:themeColor="accent6" w:themeTint="99"/>
        </w:tcBorders>
      </w:tcPr>
    </w:tblStylePr>
    <w:tblStylePr w:type="lastRow">
      <w:rPr>
        <w:b/>
        <w:bCs/>
      </w:rPr>
      <w:tblPr/>
      <w:tcPr>
        <w:tcBorders>
          <w:top w:val="double" w:sz="2" w:space="0" w:color="FCEEE6"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99"/>
    <w:rsid w:val="00F32F36"/>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99"/>
    <w:rsid w:val="00F32F36"/>
    <w:tblPr>
      <w:tblStyleRowBandSize w:val="1"/>
      <w:tblStyleColBandSize w:val="1"/>
      <w:tblBorders>
        <w:top w:val="single" w:sz="2" w:space="0" w:color="1FDCD5" w:themeColor="accent1" w:themeTint="99"/>
        <w:bottom w:val="single" w:sz="2" w:space="0" w:color="1FDCD5" w:themeColor="accent1" w:themeTint="99"/>
        <w:insideH w:val="single" w:sz="2" w:space="0" w:color="1FDCD5" w:themeColor="accent1" w:themeTint="99"/>
        <w:insideV w:val="single" w:sz="2" w:space="0" w:color="1FDCD5" w:themeColor="accent1" w:themeTint="99"/>
      </w:tblBorders>
    </w:tblPr>
    <w:tblStylePr w:type="firstRow">
      <w:rPr>
        <w:b/>
        <w:bCs/>
      </w:rPr>
      <w:tblPr/>
      <w:tcPr>
        <w:tcBorders>
          <w:top w:val="nil"/>
          <w:bottom w:val="single" w:sz="12" w:space="0" w:color="1FDCD5" w:themeColor="accent1" w:themeTint="99"/>
          <w:insideH w:val="nil"/>
          <w:insideV w:val="nil"/>
        </w:tcBorders>
        <w:shd w:val="clear" w:color="auto" w:fill="FFFFFF" w:themeFill="background1"/>
      </w:tcPr>
    </w:tblStylePr>
    <w:tblStylePr w:type="lastRow">
      <w:rPr>
        <w:b/>
        <w:bCs/>
      </w:rPr>
      <w:tblPr/>
      <w:tcPr>
        <w:tcBorders>
          <w:top w:val="double" w:sz="2" w:space="0" w:color="1FDCD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3F4F2" w:themeFill="accent1" w:themeFillTint="33"/>
      </w:tcPr>
    </w:tblStylePr>
    <w:tblStylePr w:type="band1Horz">
      <w:tblPr/>
      <w:tcPr>
        <w:shd w:val="clear" w:color="auto" w:fill="B3F4F2" w:themeFill="accent1" w:themeFillTint="33"/>
      </w:tcPr>
    </w:tblStylePr>
  </w:style>
  <w:style w:type="table" w:styleId="GridTable2-Accent2">
    <w:name w:val="Grid Table 2 Accent 2"/>
    <w:basedOn w:val="TableNormal"/>
    <w:uiPriority w:val="99"/>
    <w:rsid w:val="00F32F36"/>
    <w:tblPr>
      <w:tblStyleRowBandSize w:val="1"/>
      <w:tblStyleColBandSize w:val="1"/>
      <w:tblBorders>
        <w:top w:val="single" w:sz="2" w:space="0" w:color="73E9B4" w:themeColor="accent2" w:themeTint="99"/>
        <w:bottom w:val="single" w:sz="2" w:space="0" w:color="73E9B4" w:themeColor="accent2" w:themeTint="99"/>
        <w:insideH w:val="single" w:sz="2" w:space="0" w:color="73E9B4" w:themeColor="accent2" w:themeTint="99"/>
        <w:insideV w:val="single" w:sz="2" w:space="0" w:color="73E9B4" w:themeColor="accent2" w:themeTint="99"/>
      </w:tblBorders>
    </w:tblPr>
    <w:tblStylePr w:type="firstRow">
      <w:rPr>
        <w:b/>
        <w:bCs/>
      </w:rPr>
      <w:tblPr/>
      <w:tcPr>
        <w:tcBorders>
          <w:top w:val="nil"/>
          <w:bottom w:val="single" w:sz="12" w:space="0" w:color="73E9B4" w:themeColor="accent2" w:themeTint="99"/>
          <w:insideH w:val="nil"/>
          <w:insideV w:val="nil"/>
        </w:tcBorders>
        <w:shd w:val="clear" w:color="auto" w:fill="FFFFFF" w:themeFill="background1"/>
      </w:tcPr>
    </w:tblStylePr>
    <w:tblStylePr w:type="lastRow">
      <w:rPr>
        <w:b/>
        <w:bCs/>
      </w:rPr>
      <w:tblPr/>
      <w:tcPr>
        <w:tcBorders>
          <w:top w:val="double" w:sz="2" w:space="0" w:color="73E9B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0F7E6" w:themeFill="accent2" w:themeFillTint="33"/>
      </w:tcPr>
    </w:tblStylePr>
    <w:tblStylePr w:type="band1Horz">
      <w:tblPr/>
      <w:tcPr>
        <w:shd w:val="clear" w:color="auto" w:fill="D0F7E6" w:themeFill="accent2" w:themeFillTint="33"/>
      </w:tcPr>
    </w:tblStylePr>
  </w:style>
  <w:style w:type="table" w:styleId="GridTable2-Accent3">
    <w:name w:val="Grid Table 2 Accent 3"/>
    <w:basedOn w:val="TableNormal"/>
    <w:uiPriority w:val="99"/>
    <w:rsid w:val="00F32F36"/>
    <w:tblPr>
      <w:tblStyleRowBandSize w:val="1"/>
      <w:tblStyleColBandSize w:val="1"/>
      <w:tblBorders>
        <w:top w:val="single" w:sz="2" w:space="0" w:color="B2A9B6" w:themeColor="accent3" w:themeTint="99"/>
        <w:bottom w:val="single" w:sz="2" w:space="0" w:color="B2A9B6" w:themeColor="accent3" w:themeTint="99"/>
        <w:insideH w:val="single" w:sz="2" w:space="0" w:color="B2A9B6" w:themeColor="accent3" w:themeTint="99"/>
        <w:insideV w:val="single" w:sz="2" w:space="0" w:color="B2A9B6" w:themeColor="accent3" w:themeTint="99"/>
      </w:tblBorders>
    </w:tblPr>
    <w:tblStylePr w:type="firstRow">
      <w:rPr>
        <w:b/>
        <w:bCs/>
      </w:rPr>
      <w:tblPr/>
      <w:tcPr>
        <w:tcBorders>
          <w:top w:val="nil"/>
          <w:bottom w:val="single" w:sz="12" w:space="0" w:color="B2A9B6" w:themeColor="accent3" w:themeTint="99"/>
          <w:insideH w:val="nil"/>
          <w:insideV w:val="nil"/>
        </w:tcBorders>
        <w:shd w:val="clear" w:color="auto" w:fill="FFFFFF" w:themeFill="background1"/>
      </w:tcPr>
    </w:tblStylePr>
    <w:tblStylePr w:type="lastRow">
      <w:rPr>
        <w:b/>
        <w:bCs/>
      </w:rPr>
      <w:tblPr/>
      <w:tcPr>
        <w:tcBorders>
          <w:top w:val="double" w:sz="2" w:space="0" w:color="B2A9B6"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2E6" w:themeFill="accent3" w:themeFillTint="33"/>
      </w:tcPr>
    </w:tblStylePr>
    <w:tblStylePr w:type="band1Horz">
      <w:tblPr/>
      <w:tcPr>
        <w:shd w:val="clear" w:color="auto" w:fill="E5E2E6" w:themeFill="accent3" w:themeFillTint="33"/>
      </w:tcPr>
    </w:tblStylePr>
  </w:style>
  <w:style w:type="table" w:styleId="GridTable2-Accent4">
    <w:name w:val="Grid Table 2 Accent 4"/>
    <w:basedOn w:val="TableNormal"/>
    <w:uiPriority w:val="99"/>
    <w:rsid w:val="00F32F36"/>
    <w:tblPr>
      <w:tblStyleRowBandSize w:val="1"/>
      <w:tblStyleColBandSize w:val="1"/>
      <w:tblBorders>
        <w:top w:val="single" w:sz="2" w:space="0" w:color="C4BDB8" w:themeColor="accent4" w:themeTint="99"/>
        <w:bottom w:val="single" w:sz="2" w:space="0" w:color="C4BDB8" w:themeColor="accent4" w:themeTint="99"/>
        <w:insideH w:val="single" w:sz="2" w:space="0" w:color="C4BDB8" w:themeColor="accent4" w:themeTint="99"/>
        <w:insideV w:val="single" w:sz="2" w:space="0" w:color="C4BDB8" w:themeColor="accent4" w:themeTint="99"/>
      </w:tblBorders>
    </w:tblPr>
    <w:tblStylePr w:type="firstRow">
      <w:rPr>
        <w:b/>
        <w:bCs/>
      </w:rPr>
      <w:tblPr/>
      <w:tcPr>
        <w:tcBorders>
          <w:top w:val="nil"/>
          <w:bottom w:val="single" w:sz="12" w:space="0" w:color="C4BDB8" w:themeColor="accent4" w:themeTint="99"/>
          <w:insideH w:val="nil"/>
          <w:insideV w:val="nil"/>
        </w:tcBorders>
        <w:shd w:val="clear" w:color="auto" w:fill="FFFFFF" w:themeFill="background1"/>
      </w:tcPr>
    </w:tblStylePr>
    <w:tblStylePr w:type="lastRow">
      <w:rPr>
        <w:b/>
        <w:bCs/>
      </w:rPr>
      <w:tblPr/>
      <w:tcPr>
        <w:tcBorders>
          <w:top w:val="double" w:sz="2" w:space="0" w:color="C4BDB8"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E9E7" w:themeFill="accent4" w:themeFillTint="33"/>
      </w:tcPr>
    </w:tblStylePr>
    <w:tblStylePr w:type="band1Horz">
      <w:tblPr/>
      <w:tcPr>
        <w:shd w:val="clear" w:color="auto" w:fill="EBE9E7" w:themeFill="accent4" w:themeFillTint="33"/>
      </w:tcPr>
    </w:tblStylePr>
  </w:style>
  <w:style w:type="table" w:styleId="GridTable2-Accent5">
    <w:name w:val="Grid Table 2 Accent 5"/>
    <w:basedOn w:val="TableNormal"/>
    <w:uiPriority w:val="99"/>
    <w:rsid w:val="00F32F36"/>
    <w:tblPr>
      <w:tblStyleRowBandSize w:val="1"/>
      <w:tblStyleColBandSize w:val="1"/>
      <w:tblBorders>
        <w:top w:val="single" w:sz="2" w:space="0" w:color="D89992" w:themeColor="accent5" w:themeTint="99"/>
        <w:bottom w:val="single" w:sz="2" w:space="0" w:color="D89992" w:themeColor="accent5" w:themeTint="99"/>
        <w:insideH w:val="single" w:sz="2" w:space="0" w:color="D89992" w:themeColor="accent5" w:themeTint="99"/>
        <w:insideV w:val="single" w:sz="2" w:space="0" w:color="D89992" w:themeColor="accent5" w:themeTint="99"/>
      </w:tblBorders>
    </w:tblPr>
    <w:tblStylePr w:type="firstRow">
      <w:rPr>
        <w:b/>
        <w:bCs/>
      </w:rPr>
      <w:tblPr/>
      <w:tcPr>
        <w:tcBorders>
          <w:top w:val="nil"/>
          <w:bottom w:val="single" w:sz="12" w:space="0" w:color="D89992" w:themeColor="accent5" w:themeTint="99"/>
          <w:insideH w:val="nil"/>
          <w:insideV w:val="nil"/>
        </w:tcBorders>
        <w:shd w:val="clear" w:color="auto" w:fill="FFFFFF" w:themeFill="background1"/>
      </w:tcPr>
    </w:tblStylePr>
    <w:tblStylePr w:type="lastRow">
      <w:rPr>
        <w:b/>
        <w:bCs/>
      </w:rPr>
      <w:tblPr/>
      <w:tcPr>
        <w:tcBorders>
          <w:top w:val="double" w:sz="2" w:space="0" w:color="D8999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DDA" w:themeFill="accent5" w:themeFillTint="33"/>
      </w:tcPr>
    </w:tblStylePr>
    <w:tblStylePr w:type="band1Horz">
      <w:tblPr/>
      <w:tcPr>
        <w:shd w:val="clear" w:color="auto" w:fill="F2DDDA" w:themeFill="accent5" w:themeFillTint="33"/>
      </w:tcPr>
    </w:tblStylePr>
  </w:style>
  <w:style w:type="table" w:styleId="GridTable2-Accent6">
    <w:name w:val="Grid Table 2 Accent 6"/>
    <w:basedOn w:val="TableNormal"/>
    <w:uiPriority w:val="99"/>
    <w:rsid w:val="00F32F36"/>
    <w:tblPr>
      <w:tblStyleRowBandSize w:val="1"/>
      <w:tblStyleColBandSize w:val="1"/>
      <w:tblBorders>
        <w:top w:val="single" w:sz="2" w:space="0" w:color="FCEEE6" w:themeColor="accent6" w:themeTint="99"/>
        <w:bottom w:val="single" w:sz="2" w:space="0" w:color="FCEEE6" w:themeColor="accent6" w:themeTint="99"/>
        <w:insideH w:val="single" w:sz="2" w:space="0" w:color="FCEEE6" w:themeColor="accent6" w:themeTint="99"/>
        <w:insideV w:val="single" w:sz="2" w:space="0" w:color="FCEEE6" w:themeColor="accent6" w:themeTint="99"/>
      </w:tblBorders>
    </w:tblPr>
    <w:tblStylePr w:type="firstRow">
      <w:rPr>
        <w:b/>
        <w:bCs/>
      </w:rPr>
      <w:tblPr/>
      <w:tcPr>
        <w:tcBorders>
          <w:top w:val="nil"/>
          <w:bottom w:val="single" w:sz="12" w:space="0" w:color="FCEEE6" w:themeColor="accent6" w:themeTint="99"/>
          <w:insideH w:val="nil"/>
          <w:insideV w:val="nil"/>
        </w:tcBorders>
        <w:shd w:val="clear" w:color="auto" w:fill="FFFFFF" w:themeFill="background1"/>
      </w:tcPr>
    </w:tblStylePr>
    <w:tblStylePr w:type="lastRow">
      <w:rPr>
        <w:b/>
        <w:bCs/>
      </w:rPr>
      <w:tblPr/>
      <w:tcPr>
        <w:tcBorders>
          <w:top w:val="double" w:sz="2" w:space="0" w:color="FCEEE6"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F9F6" w:themeFill="accent6" w:themeFillTint="33"/>
      </w:tcPr>
    </w:tblStylePr>
    <w:tblStylePr w:type="band1Horz">
      <w:tblPr/>
      <w:tcPr>
        <w:shd w:val="clear" w:color="auto" w:fill="FEF9F6" w:themeFill="accent6" w:themeFillTint="33"/>
      </w:tcPr>
    </w:tblStylePr>
  </w:style>
  <w:style w:type="table" w:styleId="GridTable3">
    <w:name w:val="Grid Table 3"/>
    <w:basedOn w:val="TableNormal"/>
    <w:uiPriority w:val="99"/>
    <w:rsid w:val="00F32F36"/>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99"/>
    <w:rsid w:val="00F32F36"/>
    <w:tblPr>
      <w:tblStyleRowBandSize w:val="1"/>
      <w:tblStyleColBandSize w:val="1"/>
      <w:tblBorders>
        <w:top w:val="single" w:sz="4" w:space="0" w:color="1FDCD5" w:themeColor="accent1" w:themeTint="99"/>
        <w:left w:val="single" w:sz="4" w:space="0" w:color="1FDCD5" w:themeColor="accent1" w:themeTint="99"/>
        <w:bottom w:val="single" w:sz="4" w:space="0" w:color="1FDCD5" w:themeColor="accent1" w:themeTint="99"/>
        <w:right w:val="single" w:sz="4" w:space="0" w:color="1FDCD5" w:themeColor="accent1" w:themeTint="99"/>
        <w:insideH w:val="single" w:sz="4" w:space="0" w:color="1FDCD5" w:themeColor="accent1" w:themeTint="99"/>
        <w:insideV w:val="single" w:sz="4" w:space="0" w:color="1FDCD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3F4F2" w:themeFill="accent1" w:themeFillTint="33"/>
      </w:tcPr>
    </w:tblStylePr>
    <w:tblStylePr w:type="band1Horz">
      <w:tblPr/>
      <w:tcPr>
        <w:shd w:val="clear" w:color="auto" w:fill="B3F4F2" w:themeFill="accent1" w:themeFillTint="33"/>
      </w:tcPr>
    </w:tblStylePr>
    <w:tblStylePr w:type="neCell">
      <w:tblPr/>
      <w:tcPr>
        <w:tcBorders>
          <w:bottom w:val="single" w:sz="4" w:space="0" w:color="1FDCD5" w:themeColor="accent1" w:themeTint="99"/>
        </w:tcBorders>
      </w:tcPr>
    </w:tblStylePr>
    <w:tblStylePr w:type="nwCell">
      <w:tblPr/>
      <w:tcPr>
        <w:tcBorders>
          <w:bottom w:val="single" w:sz="4" w:space="0" w:color="1FDCD5" w:themeColor="accent1" w:themeTint="99"/>
        </w:tcBorders>
      </w:tcPr>
    </w:tblStylePr>
    <w:tblStylePr w:type="seCell">
      <w:tblPr/>
      <w:tcPr>
        <w:tcBorders>
          <w:top w:val="single" w:sz="4" w:space="0" w:color="1FDCD5" w:themeColor="accent1" w:themeTint="99"/>
        </w:tcBorders>
      </w:tcPr>
    </w:tblStylePr>
    <w:tblStylePr w:type="swCell">
      <w:tblPr/>
      <w:tcPr>
        <w:tcBorders>
          <w:top w:val="single" w:sz="4" w:space="0" w:color="1FDCD5" w:themeColor="accent1" w:themeTint="99"/>
        </w:tcBorders>
      </w:tcPr>
    </w:tblStylePr>
  </w:style>
  <w:style w:type="table" w:styleId="GridTable3-Accent2">
    <w:name w:val="Grid Table 3 Accent 2"/>
    <w:basedOn w:val="TableNormal"/>
    <w:uiPriority w:val="99"/>
    <w:rsid w:val="00F32F36"/>
    <w:tblPr>
      <w:tblStyleRowBandSize w:val="1"/>
      <w:tblStyleColBandSize w:val="1"/>
      <w:tblBorders>
        <w:top w:val="single" w:sz="4" w:space="0" w:color="73E9B4" w:themeColor="accent2" w:themeTint="99"/>
        <w:left w:val="single" w:sz="4" w:space="0" w:color="73E9B4" w:themeColor="accent2" w:themeTint="99"/>
        <w:bottom w:val="single" w:sz="4" w:space="0" w:color="73E9B4" w:themeColor="accent2" w:themeTint="99"/>
        <w:right w:val="single" w:sz="4" w:space="0" w:color="73E9B4" w:themeColor="accent2" w:themeTint="99"/>
        <w:insideH w:val="single" w:sz="4" w:space="0" w:color="73E9B4" w:themeColor="accent2" w:themeTint="99"/>
        <w:insideV w:val="single" w:sz="4" w:space="0" w:color="73E9B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F7E6" w:themeFill="accent2" w:themeFillTint="33"/>
      </w:tcPr>
    </w:tblStylePr>
    <w:tblStylePr w:type="band1Horz">
      <w:tblPr/>
      <w:tcPr>
        <w:shd w:val="clear" w:color="auto" w:fill="D0F7E6" w:themeFill="accent2" w:themeFillTint="33"/>
      </w:tcPr>
    </w:tblStylePr>
    <w:tblStylePr w:type="neCell">
      <w:tblPr/>
      <w:tcPr>
        <w:tcBorders>
          <w:bottom w:val="single" w:sz="4" w:space="0" w:color="73E9B4" w:themeColor="accent2" w:themeTint="99"/>
        </w:tcBorders>
      </w:tcPr>
    </w:tblStylePr>
    <w:tblStylePr w:type="nwCell">
      <w:tblPr/>
      <w:tcPr>
        <w:tcBorders>
          <w:bottom w:val="single" w:sz="4" w:space="0" w:color="73E9B4" w:themeColor="accent2" w:themeTint="99"/>
        </w:tcBorders>
      </w:tcPr>
    </w:tblStylePr>
    <w:tblStylePr w:type="seCell">
      <w:tblPr/>
      <w:tcPr>
        <w:tcBorders>
          <w:top w:val="single" w:sz="4" w:space="0" w:color="73E9B4" w:themeColor="accent2" w:themeTint="99"/>
        </w:tcBorders>
      </w:tcPr>
    </w:tblStylePr>
    <w:tblStylePr w:type="swCell">
      <w:tblPr/>
      <w:tcPr>
        <w:tcBorders>
          <w:top w:val="single" w:sz="4" w:space="0" w:color="73E9B4" w:themeColor="accent2" w:themeTint="99"/>
        </w:tcBorders>
      </w:tcPr>
    </w:tblStylePr>
  </w:style>
  <w:style w:type="table" w:styleId="GridTable3-Accent3">
    <w:name w:val="Grid Table 3 Accent 3"/>
    <w:basedOn w:val="TableNormal"/>
    <w:uiPriority w:val="99"/>
    <w:rsid w:val="00F32F36"/>
    <w:tblPr>
      <w:tblStyleRowBandSize w:val="1"/>
      <w:tblStyleColBandSize w:val="1"/>
      <w:tblBorders>
        <w:top w:val="single" w:sz="4" w:space="0" w:color="B2A9B6" w:themeColor="accent3" w:themeTint="99"/>
        <w:left w:val="single" w:sz="4" w:space="0" w:color="B2A9B6" w:themeColor="accent3" w:themeTint="99"/>
        <w:bottom w:val="single" w:sz="4" w:space="0" w:color="B2A9B6" w:themeColor="accent3" w:themeTint="99"/>
        <w:right w:val="single" w:sz="4" w:space="0" w:color="B2A9B6" w:themeColor="accent3" w:themeTint="99"/>
        <w:insideH w:val="single" w:sz="4" w:space="0" w:color="B2A9B6" w:themeColor="accent3" w:themeTint="99"/>
        <w:insideV w:val="single" w:sz="4" w:space="0" w:color="B2A9B6"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2E6" w:themeFill="accent3" w:themeFillTint="33"/>
      </w:tcPr>
    </w:tblStylePr>
    <w:tblStylePr w:type="band1Horz">
      <w:tblPr/>
      <w:tcPr>
        <w:shd w:val="clear" w:color="auto" w:fill="E5E2E6" w:themeFill="accent3" w:themeFillTint="33"/>
      </w:tcPr>
    </w:tblStylePr>
    <w:tblStylePr w:type="neCell">
      <w:tblPr/>
      <w:tcPr>
        <w:tcBorders>
          <w:bottom w:val="single" w:sz="4" w:space="0" w:color="B2A9B6" w:themeColor="accent3" w:themeTint="99"/>
        </w:tcBorders>
      </w:tcPr>
    </w:tblStylePr>
    <w:tblStylePr w:type="nwCell">
      <w:tblPr/>
      <w:tcPr>
        <w:tcBorders>
          <w:bottom w:val="single" w:sz="4" w:space="0" w:color="B2A9B6" w:themeColor="accent3" w:themeTint="99"/>
        </w:tcBorders>
      </w:tcPr>
    </w:tblStylePr>
    <w:tblStylePr w:type="seCell">
      <w:tblPr/>
      <w:tcPr>
        <w:tcBorders>
          <w:top w:val="single" w:sz="4" w:space="0" w:color="B2A9B6" w:themeColor="accent3" w:themeTint="99"/>
        </w:tcBorders>
      </w:tcPr>
    </w:tblStylePr>
    <w:tblStylePr w:type="swCell">
      <w:tblPr/>
      <w:tcPr>
        <w:tcBorders>
          <w:top w:val="single" w:sz="4" w:space="0" w:color="B2A9B6" w:themeColor="accent3" w:themeTint="99"/>
        </w:tcBorders>
      </w:tcPr>
    </w:tblStylePr>
  </w:style>
  <w:style w:type="table" w:styleId="GridTable3-Accent4">
    <w:name w:val="Grid Table 3 Accent 4"/>
    <w:basedOn w:val="TableNormal"/>
    <w:uiPriority w:val="99"/>
    <w:rsid w:val="00F32F36"/>
    <w:tblPr>
      <w:tblStyleRowBandSize w:val="1"/>
      <w:tblStyleColBandSize w:val="1"/>
      <w:tblBorders>
        <w:top w:val="single" w:sz="4" w:space="0" w:color="C4BDB8" w:themeColor="accent4" w:themeTint="99"/>
        <w:left w:val="single" w:sz="4" w:space="0" w:color="C4BDB8" w:themeColor="accent4" w:themeTint="99"/>
        <w:bottom w:val="single" w:sz="4" w:space="0" w:color="C4BDB8" w:themeColor="accent4" w:themeTint="99"/>
        <w:right w:val="single" w:sz="4" w:space="0" w:color="C4BDB8" w:themeColor="accent4" w:themeTint="99"/>
        <w:insideH w:val="single" w:sz="4" w:space="0" w:color="C4BDB8" w:themeColor="accent4" w:themeTint="99"/>
        <w:insideV w:val="single" w:sz="4" w:space="0" w:color="C4BDB8"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9E7" w:themeFill="accent4" w:themeFillTint="33"/>
      </w:tcPr>
    </w:tblStylePr>
    <w:tblStylePr w:type="band1Horz">
      <w:tblPr/>
      <w:tcPr>
        <w:shd w:val="clear" w:color="auto" w:fill="EBE9E7" w:themeFill="accent4" w:themeFillTint="33"/>
      </w:tcPr>
    </w:tblStylePr>
    <w:tblStylePr w:type="neCell">
      <w:tblPr/>
      <w:tcPr>
        <w:tcBorders>
          <w:bottom w:val="single" w:sz="4" w:space="0" w:color="C4BDB8" w:themeColor="accent4" w:themeTint="99"/>
        </w:tcBorders>
      </w:tcPr>
    </w:tblStylePr>
    <w:tblStylePr w:type="nwCell">
      <w:tblPr/>
      <w:tcPr>
        <w:tcBorders>
          <w:bottom w:val="single" w:sz="4" w:space="0" w:color="C4BDB8" w:themeColor="accent4" w:themeTint="99"/>
        </w:tcBorders>
      </w:tcPr>
    </w:tblStylePr>
    <w:tblStylePr w:type="seCell">
      <w:tblPr/>
      <w:tcPr>
        <w:tcBorders>
          <w:top w:val="single" w:sz="4" w:space="0" w:color="C4BDB8" w:themeColor="accent4" w:themeTint="99"/>
        </w:tcBorders>
      </w:tcPr>
    </w:tblStylePr>
    <w:tblStylePr w:type="swCell">
      <w:tblPr/>
      <w:tcPr>
        <w:tcBorders>
          <w:top w:val="single" w:sz="4" w:space="0" w:color="C4BDB8" w:themeColor="accent4" w:themeTint="99"/>
        </w:tcBorders>
      </w:tcPr>
    </w:tblStylePr>
  </w:style>
  <w:style w:type="table" w:styleId="GridTable3-Accent5">
    <w:name w:val="Grid Table 3 Accent 5"/>
    <w:basedOn w:val="TableNormal"/>
    <w:uiPriority w:val="99"/>
    <w:rsid w:val="00F32F36"/>
    <w:tblPr>
      <w:tblStyleRowBandSize w:val="1"/>
      <w:tblStyleColBandSize w:val="1"/>
      <w:tblBorders>
        <w:top w:val="single" w:sz="4" w:space="0" w:color="D89992" w:themeColor="accent5" w:themeTint="99"/>
        <w:left w:val="single" w:sz="4" w:space="0" w:color="D89992" w:themeColor="accent5" w:themeTint="99"/>
        <w:bottom w:val="single" w:sz="4" w:space="0" w:color="D89992" w:themeColor="accent5" w:themeTint="99"/>
        <w:right w:val="single" w:sz="4" w:space="0" w:color="D89992" w:themeColor="accent5" w:themeTint="99"/>
        <w:insideH w:val="single" w:sz="4" w:space="0" w:color="D89992" w:themeColor="accent5" w:themeTint="99"/>
        <w:insideV w:val="single" w:sz="4" w:space="0" w:color="D8999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DDA" w:themeFill="accent5" w:themeFillTint="33"/>
      </w:tcPr>
    </w:tblStylePr>
    <w:tblStylePr w:type="band1Horz">
      <w:tblPr/>
      <w:tcPr>
        <w:shd w:val="clear" w:color="auto" w:fill="F2DDDA" w:themeFill="accent5" w:themeFillTint="33"/>
      </w:tcPr>
    </w:tblStylePr>
    <w:tblStylePr w:type="neCell">
      <w:tblPr/>
      <w:tcPr>
        <w:tcBorders>
          <w:bottom w:val="single" w:sz="4" w:space="0" w:color="D89992" w:themeColor="accent5" w:themeTint="99"/>
        </w:tcBorders>
      </w:tcPr>
    </w:tblStylePr>
    <w:tblStylePr w:type="nwCell">
      <w:tblPr/>
      <w:tcPr>
        <w:tcBorders>
          <w:bottom w:val="single" w:sz="4" w:space="0" w:color="D89992" w:themeColor="accent5" w:themeTint="99"/>
        </w:tcBorders>
      </w:tcPr>
    </w:tblStylePr>
    <w:tblStylePr w:type="seCell">
      <w:tblPr/>
      <w:tcPr>
        <w:tcBorders>
          <w:top w:val="single" w:sz="4" w:space="0" w:color="D89992" w:themeColor="accent5" w:themeTint="99"/>
        </w:tcBorders>
      </w:tcPr>
    </w:tblStylePr>
    <w:tblStylePr w:type="swCell">
      <w:tblPr/>
      <w:tcPr>
        <w:tcBorders>
          <w:top w:val="single" w:sz="4" w:space="0" w:color="D89992" w:themeColor="accent5" w:themeTint="99"/>
        </w:tcBorders>
      </w:tcPr>
    </w:tblStylePr>
  </w:style>
  <w:style w:type="table" w:styleId="GridTable3-Accent6">
    <w:name w:val="Grid Table 3 Accent 6"/>
    <w:basedOn w:val="TableNormal"/>
    <w:uiPriority w:val="99"/>
    <w:rsid w:val="00F32F36"/>
    <w:tblPr>
      <w:tblStyleRowBandSize w:val="1"/>
      <w:tblStyleColBandSize w:val="1"/>
      <w:tblBorders>
        <w:top w:val="single" w:sz="4" w:space="0" w:color="FCEEE6" w:themeColor="accent6" w:themeTint="99"/>
        <w:left w:val="single" w:sz="4" w:space="0" w:color="FCEEE6" w:themeColor="accent6" w:themeTint="99"/>
        <w:bottom w:val="single" w:sz="4" w:space="0" w:color="FCEEE6" w:themeColor="accent6" w:themeTint="99"/>
        <w:right w:val="single" w:sz="4" w:space="0" w:color="FCEEE6" w:themeColor="accent6" w:themeTint="99"/>
        <w:insideH w:val="single" w:sz="4" w:space="0" w:color="FCEEE6" w:themeColor="accent6" w:themeTint="99"/>
        <w:insideV w:val="single" w:sz="4" w:space="0" w:color="FCEEE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9F6" w:themeFill="accent6" w:themeFillTint="33"/>
      </w:tcPr>
    </w:tblStylePr>
    <w:tblStylePr w:type="band1Horz">
      <w:tblPr/>
      <w:tcPr>
        <w:shd w:val="clear" w:color="auto" w:fill="FEF9F6" w:themeFill="accent6" w:themeFillTint="33"/>
      </w:tcPr>
    </w:tblStylePr>
    <w:tblStylePr w:type="neCell">
      <w:tblPr/>
      <w:tcPr>
        <w:tcBorders>
          <w:bottom w:val="single" w:sz="4" w:space="0" w:color="FCEEE6" w:themeColor="accent6" w:themeTint="99"/>
        </w:tcBorders>
      </w:tcPr>
    </w:tblStylePr>
    <w:tblStylePr w:type="nwCell">
      <w:tblPr/>
      <w:tcPr>
        <w:tcBorders>
          <w:bottom w:val="single" w:sz="4" w:space="0" w:color="FCEEE6" w:themeColor="accent6" w:themeTint="99"/>
        </w:tcBorders>
      </w:tcPr>
    </w:tblStylePr>
    <w:tblStylePr w:type="seCell">
      <w:tblPr/>
      <w:tcPr>
        <w:tcBorders>
          <w:top w:val="single" w:sz="4" w:space="0" w:color="FCEEE6" w:themeColor="accent6" w:themeTint="99"/>
        </w:tcBorders>
      </w:tcPr>
    </w:tblStylePr>
    <w:tblStylePr w:type="swCell">
      <w:tblPr/>
      <w:tcPr>
        <w:tcBorders>
          <w:top w:val="single" w:sz="4" w:space="0" w:color="FCEEE6" w:themeColor="accent6" w:themeTint="99"/>
        </w:tcBorders>
      </w:tcPr>
    </w:tblStylePr>
  </w:style>
  <w:style w:type="table" w:styleId="GridTable4">
    <w:name w:val="Grid Table 4"/>
    <w:basedOn w:val="TableNormal"/>
    <w:uiPriority w:val="99"/>
    <w:rsid w:val="00F32F36"/>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99"/>
    <w:rsid w:val="00F32F36"/>
    <w:tblPr>
      <w:tblStyleRowBandSize w:val="1"/>
      <w:tblStyleColBandSize w:val="1"/>
      <w:tblBorders>
        <w:top w:val="single" w:sz="4" w:space="0" w:color="1FDCD5" w:themeColor="accent1" w:themeTint="99"/>
        <w:left w:val="single" w:sz="4" w:space="0" w:color="1FDCD5" w:themeColor="accent1" w:themeTint="99"/>
        <w:bottom w:val="single" w:sz="4" w:space="0" w:color="1FDCD5" w:themeColor="accent1" w:themeTint="99"/>
        <w:right w:val="single" w:sz="4" w:space="0" w:color="1FDCD5" w:themeColor="accent1" w:themeTint="99"/>
        <w:insideH w:val="single" w:sz="4" w:space="0" w:color="1FDCD5" w:themeColor="accent1" w:themeTint="99"/>
        <w:insideV w:val="single" w:sz="4" w:space="0" w:color="1FDCD5" w:themeColor="accent1" w:themeTint="99"/>
      </w:tblBorders>
    </w:tblPr>
    <w:tblStylePr w:type="firstRow">
      <w:rPr>
        <w:b/>
        <w:bCs/>
        <w:color w:val="FFFFFF" w:themeColor="background1"/>
      </w:rPr>
      <w:tblPr/>
      <w:tcPr>
        <w:tcBorders>
          <w:top w:val="single" w:sz="4" w:space="0" w:color="0A4644" w:themeColor="accent1"/>
          <w:left w:val="single" w:sz="4" w:space="0" w:color="0A4644" w:themeColor="accent1"/>
          <w:bottom w:val="single" w:sz="4" w:space="0" w:color="0A4644" w:themeColor="accent1"/>
          <w:right w:val="single" w:sz="4" w:space="0" w:color="0A4644" w:themeColor="accent1"/>
          <w:insideH w:val="nil"/>
          <w:insideV w:val="nil"/>
        </w:tcBorders>
        <w:shd w:val="clear" w:color="auto" w:fill="0A4644" w:themeFill="accent1"/>
      </w:tcPr>
    </w:tblStylePr>
    <w:tblStylePr w:type="lastRow">
      <w:rPr>
        <w:b/>
        <w:bCs/>
      </w:rPr>
      <w:tblPr/>
      <w:tcPr>
        <w:tcBorders>
          <w:top w:val="double" w:sz="4" w:space="0" w:color="0A4644" w:themeColor="accent1"/>
        </w:tcBorders>
      </w:tcPr>
    </w:tblStylePr>
    <w:tblStylePr w:type="firstCol">
      <w:rPr>
        <w:b/>
        <w:bCs/>
      </w:rPr>
    </w:tblStylePr>
    <w:tblStylePr w:type="lastCol">
      <w:rPr>
        <w:b/>
        <w:bCs/>
      </w:rPr>
    </w:tblStylePr>
    <w:tblStylePr w:type="band1Vert">
      <w:tblPr/>
      <w:tcPr>
        <w:shd w:val="clear" w:color="auto" w:fill="B3F4F2" w:themeFill="accent1" w:themeFillTint="33"/>
      </w:tcPr>
    </w:tblStylePr>
    <w:tblStylePr w:type="band1Horz">
      <w:tblPr/>
      <w:tcPr>
        <w:shd w:val="clear" w:color="auto" w:fill="B3F4F2" w:themeFill="accent1" w:themeFillTint="33"/>
      </w:tcPr>
    </w:tblStylePr>
  </w:style>
  <w:style w:type="table" w:styleId="GridTable4-Accent2">
    <w:name w:val="Grid Table 4 Accent 2"/>
    <w:basedOn w:val="TableNormal"/>
    <w:uiPriority w:val="99"/>
    <w:rsid w:val="00F32F36"/>
    <w:tblPr>
      <w:tblStyleRowBandSize w:val="1"/>
      <w:tblStyleColBandSize w:val="1"/>
      <w:tblBorders>
        <w:top w:val="single" w:sz="4" w:space="0" w:color="73E9B4" w:themeColor="accent2" w:themeTint="99"/>
        <w:left w:val="single" w:sz="4" w:space="0" w:color="73E9B4" w:themeColor="accent2" w:themeTint="99"/>
        <w:bottom w:val="single" w:sz="4" w:space="0" w:color="73E9B4" w:themeColor="accent2" w:themeTint="99"/>
        <w:right w:val="single" w:sz="4" w:space="0" w:color="73E9B4" w:themeColor="accent2" w:themeTint="99"/>
        <w:insideH w:val="single" w:sz="4" w:space="0" w:color="73E9B4" w:themeColor="accent2" w:themeTint="99"/>
        <w:insideV w:val="single" w:sz="4" w:space="0" w:color="73E9B4" w:themeColor="accent2" w:themeTint="99"/>
      </w:tblBorders>
    </w:tblPr>
    <w:tblStylePr w:type="firstRow">
      <w:rPr>
        <w:b/>
        <w:bCs/>
        <w:color w:val="FFFFFF" w:themeColor="background1"/>
      </w:rPr>
      <w:tblPr/>
      <w:tcPr>
        <w:tcBorders>
          <w:top w:val="single" w:sz="4" w:space="0" w:color="21D182" w:themeColor="accent2"/>
          <w:left w:val="single" w:sz="4" w:space="0" w:color="21D182" w:themeColor="accent2"/>
          <w:bottom w:val="single" w:sz="4" w:space="0" w:color="21D182" w:themeColor="accent2"/>
          <w:right w:val="single" w:sz="4" w:space="0" w:color="21D182" w:themeColor="accent2"/>
          <w:insideH w:val="nil"/>
          <w:insideV w:val="nil"/>
        </w:tcBorders>
        <w:shd w:val="clear" w:color="auto" w:fill="21D182" w:themeFill="accent2"/>
      </w:tcPr>
    </w:tblStylePr>
    <w:tblStylePr w:type="lastRow">
      <w:rPr>
        <w:b/>
        <w:bCs/>
      </w:rPr>
      <w:tblPr/>
      <w:tcPr>
        <w:tcBorders>
          <w:top w:val="double" w:sz="4" w:space="0" w:color="21D182" w:themeColor="accent2"/>
        </w:tcBorders>
      </w:tcPr>
    </w:tblStylePr>
    <w:tblStylePr w:type="firstCol">
      <w:rPr>
        <w:b/>
        <w:bCs/>
      </w:rPr>
    </w:tblStylePr>
    <w:tblStylePr w:type="lastCol">
      <w:rPr>
        <w:b/>
        <w:bCs/>
      </w:rPr>
    </w:tblStylePr>
    <w:tblStylePr w:type="band1Vert">
      <w:tblPr/>
      <w:tcPr>
        <w:shd w:val="clear" w:color="auto" w:fill="D0F7E6" w:themeFill="accent2" w:themeFillTint="33"/>
      </w:tcPr>
    </w:tblStylePr>
    <w:tblStylePr w:type="band1Horz">
      <w:tblPr/>
      <w:tcPr>
        <w:shd w:val="clear" w:color="auto" w:fill="D0F7E6" w:themeFill="accent2" w:themeFillTint="33"/>
      </w:tcPr>
    </w:tblStylePr>
  </w:style>
  <w:style w:type="table" w:styleId="GridTable4-Accent3">
    <w:name w:val="Grid Table 4 Accent 3"/>
    <w:basedOn w:val="TableNormal"/>
    <w:uiPriority w:val="99"/>
    <w:rsid w:val="00F32F36"/>
    <w:tblPr>
      <w:tblStyleRowBandSize w:val="1"/>
      <w:tblStyleColBandSize w:val="1"/>
      <w:tblBorders>
        <w:top w:val="single" w:sz="4" w:space="0" w:color="B2A9B6" w:themeColor="accent3" w:themeTint="99"/>
        <w:left w:val="single" w:sz="4" w:space="0" w:color="B2A9B6" w:themeColor="accent3" w:themeTint="99"/>
        <w:bottom w:val="single" w:sz="4" w:space="0" w:color="B2A9B6" w:themeColor="accent3" w:themeTint="99"/>
        <w:right w:val="single" w:sz="4" w:space="0" w:color="B2A9B6" w:themeColor="accent3" w:themeTint="99"/>
        <w:insideH w:val="single" w:sz="4" w:space="0" w:color="B2A9B6" w:themeColor="accent3" w:themeTint="99"/>
        <w:insideV w:val="single" w:sz="4" w:space="0" w:color="B2A9B6" w:themeColor="accent3" w:themeTint="99"/>
      </w:tblBorders>
    </w:tblPr>
    <w:tblStylePr w:type="firstRow">
      <w:rPr>
        <w:b/>
        <w:bCs/>
        <w:color w:val="FFFFFF" w:themeColor="background1"/>
      </w:rPr>
      <w:tblPr/>
      <w:tcPr>
        <w:tcBorders>
          <w:top w:val="single" w:sz="4" w:space="0" w:color="7F7185" w:themeColor="accent3"/>
          <w:left w:val="single" w:sz="4" w:space="0" w:color="7F7185" w:themeColor="accent3"/>
          <w:bottom w:val="single" w:sz="4" w:space="0" w:color="7F7185" w:themeColor="accent3"/>
          <w:right w:val="single" w:sz="4" w:space="0" w:color="7F7185" w:themeColor="accent3"/>
          <w:insideH w:val="nil"/>
          <w:insideV w:val="nil"/>
        </w:tcBorders>
        <w:shd w:val="clear" w:color="auto" w:fill="7F7185" w:themeFill="accent3"/>
      </w:tcPr>
    </w:tblStylePr>
    <w:tblStylePr w:type="lastRow">
      <w:rPr>
        <w:b/>
        <w:bCs/>
      </w:rPr>
      <w:tblPr/>
      <w:tcPr>
        <w:tcBorders>
          <w:top w:val="double" w:sz="4" w:space="0" w:color="7F7185" w:themeColor="accent3"/>
        </w:tcBorders>
      </w:tcPr>
    </w:tblStylePr>
    <w:tblStylePr w:type="firstCol">
      <w:rPr>
        <w:b/>
        <w:bCs/>
      </w:rPr>
    </w:tblStylePr>
    <w:tblStylePr w:type="lastCol">
      <w:rPr>
        <w:b/>
        <w:bCs/>
      </w:rPr>
    </w:tblStylePr>
    <w:tblStylePr w:type="band1Vert">
      <w:tblPr/>
      <w:tcPr>
        <w:shd w:val="clear" w:color="auto" w:fill="E5E2E6" w:themeFill="accent3" w:themeFillTint="33"/>
      </w:tcPr>
    </w:tblStylePr>
    <w:tblStylePr w:type="band1Horz">
      <w:tblPr/>
      <w:tcPr>
        <w:shd w:val="clear" w:color="auto" w:fill="E5E2E6" w:themeFill="accent3" w:themeFillTint="33"/>
      </w:tcPr>
    </w:tblStylePr>
  </w:style>
  <w:style w:type="table" w:styleId="GridTable4-Accent4">
    <w:name w:val="Grid Table 4 Accent 4"/>
    <w:basedOn w:val="TableNormal"/>
    <w:uiPriority w:val="99"/>
    <w:rsid w:val="00F32F36"/>
    <w:tblPr>
      <w:tblStyleRowBandSize w:val="1"/>
      <w:tblStyleColBandSize w:val="1"/>
      <w:tblBorders>
        <w:top w:val="single" w:sz="4" w:space="0" w:color="C4BDB8" w:themeColor="accent4" w:themeTint="99"/>
        <w:left w:val="single" w:sz="4" w:space="0" w:color="C4BDB8" w:themeColor="accent4" w:themeTint="99"/>
        <w:bottom w:val="single" w:sz="4" w:space="0" w:color="C4BDB8" w:themeColor="accent4" w:themeTint="99"/>
        <w:right w:val="single" w:sz="4" w:space="0" w:color="C4BDB8" w:themeColor="accent4" w:themeTint="99"/>
        <w:insideH w:val="single" w:sz="4" w:space="0" w:color="C4BDB8" w:themeColor="accent4" w:themeTint="99"/>
        <w:insideV w:val="single" w:sz="4" w:space="0" w:color="C4BDB8" w:themeColor="accent4" w:themeTint="99"/>
      </w:tblBorders>
    </w:tblPr>
    <w:tblStylePr w:type="firstRow">
      <w:rPr>
        <w:b/>
        <w:bCs/>
        <w:color w:val="FFFFFF" w:themeColor="background1"/>
      </w:rPr>
      <w:tblPr/>
      <w:tcPr>
        <w:tcBorders>
          <w:top w:val="single" w:sz="4" w:space="0" w:color="9D928A" w:themeColor="accent4"/>
          <w:left w:val="single" w:sz="4" w:space="0" w:color="9D928A" w:themeColor="accent4"/>
          <w:bottom w:val="single" w:sz="4" w:space="0" w:color="9D928A" w:themeColor="accent4"/>
          <w:right w:val="single" w:sz="4" w:space="0" w:color="9D928A" w:themeColor="accent4"/>
          <w:insideH w:val="nil"/>
          <w:insideV w:val="nil"/>
        </w:tcBorders>
        <w:shd w:val="clear" w:color="auto" w:fill="9D928A" w:themeFill="accent4"/>
      </w:tcPr>
    </w:tblStylePr>
    <w:tblStylePr w:type="lastRow">
      <w:rPr>
        <w:b/>
        <w:bCs/>
      </w:rPr>
      <w:tblPr/>
      <w:tcPr>
        <w:tcBorders>
          <w:top w:val="double" w:sz="4" w:space="0" w:color="9D928A" w:themeColor="accent4"/>
        </w:tcBorders>
      </w:tcPr>
    </w:tblStylePr>
    <w:tblStylePr w:type="firstCol">
      <w:rPr>
        <w:b/>
        <w:bCs/>
      </w:rPr>
    </w:tblStylePr>
    <w:tblStylePr w:type="lastCol">
      <w:rPr>
        <w:b/>
        <w:bCs/>
      </w:rPr>
    </w:tblStylePr>
    <w:tblStylePr w:type="band1Vert">
      <w:tblPr/>
      <w:tcPr>
        <w:shd w:val="clear" w:color="auto" w:fill="EBE9E7" w:themeFill="accent4" w:themeFillTint="33"/>
      </w:tcPr>
    </w:tblStylePr>
    <w:tblStylePr w:type="band1Horz">
      <w:tblPr/>
      <w:tcPr>
        <w:shd w:val="clear" w:color="auto" w:fill="EBE9E7" w:themeFill="accent4" w:themeFillTint="33"/>
      </w:tcPr>
    </w:tblStylePr>
  </w:style>
  <w:style w:type="table" w:styleId="GridTable4-Accent5">
    <w:name w:val="Grid Table 4 Accent 5"/>
    <w:basedOn w:val="TableNormal"/>
    <w:uiPriority w:val="99"/>
    <w:rsid w:val="00F32F36"/>
    <w:tblPr>
      <w:tblStyleRowBandSize w:val="1"/>
      <w:tblStyleColBandSize w:val="1"/>
      <w:tblBorders>
        <w:top w:val="single" w:sz="4" w:space="0" w:color="D89992" w:themeColor="accent5" w:themeTint="99"/>
        <w:left w:val="single" w:sz="4" w:space="0" w:color="D89992" w:themeColor="accent5" w:themeTint="99"/>
        <w:bottom w:val="single" w:sz="4" w:space="0" w:color="D89992" w:themeColor="accent5" w:themeTint="99"/>
        <w:right w:val="single" w:sz="4" w:space="0" w:color="D89992" w:themeColor="accent5" w:themeTint="99"/>
        <w:insideH w:val="single" w:sz="4" w:space="0" w:color="D89992" w:themeColor="accent5" w:themeTint="99"/>
        <w:insideV w:val="single" w:sz="4" w:space="0" w:color="D89992" w:themeColor="accent5" w:themeTint="99"/>
      </w:tblBorders>
    </w:tblPr>
    <w:tblStylePr w:type="firstRow">
      <w:rPr>
        <w:b/>
        <w:bCs/>
        <w:color w:val="FFFFFF" w:themeColor="background1"/>
      </w:rPr>
      <w:tblPr/>
      <w:tcPr>
        <w:tcBorders>
          <w:top w:val="single" w:sz="4" w:space="0" w:color="BE574A" w:themeColor="accent5"/>
          <w:left w:val="single" w:sz="4" w:space="0" w:color="BE574A" w:themeColor="accent5"/>
          <w:bottom w:val="single" w:sz="4" w:space="0" w:color="BE574A" w:themeColor="accent5"/>
          <w:right w:val="single" w:sz="4" w:space="0" w:color="BE574A" w:themeColor="accent5"/>
          <w:insideH w:val="nil"/>
          <w:insideV w:val="nil"/>
        </w:tcBorders>
        <w:shd w:val="clear" w:color="auto" w:fill="BE574A" w:themeFill="accent5"/>
      </w:tcPr>
    </w:tblStylePr>
    <w:tblStylePr w:type="lastRow">
      <w:rPr>
        <w:b/>
        <w:bCs/>
      </w:rPr>
      <w:tblPr/>
      <w:tcPr>
        <w:tcBorders>
          <w:top w:val="double" w:sz="4" w:space="0" w:color="BE574A" w:themeColor="accent5"/>
        </w:tcBorders>
      </w:tcPr>
    </w:tblStylePr>
    <w:tblStylePr w:type="firstCol">
      <w:rPr>
        <w:b/>
        <w:bCs/>
      </w:rPr>
    </w:tblStylePr>
    <w:tblStylePr w:type="lastCol">
      <w:rPr>
        <w:b/>
        <w:bCs/>
      </w:rPr>
    </w:tblStylePr>
    <w:tblStylePr w:type="band1Vert">
      <w:tblPr/>
      <w:tcPr>
        <w:shd w:val="clear" w:color="auto" w:fill="F2DDDA" w:themeFill="accent5" w:themeFillTint="33"/>
      </w:tcPr>
    </w:tblStylePr>
    <w:tblStylePr w:type="band1Horz">
      <w:tblPr/>
      <w:tcPr>
        <w:shd w:val="clear" w:color="auto" w:fill="F2DDDA" w:themeFill="accent5" w:themeFillTint="33"/>
      </w:tcPr>
    </w:tblStylePr>
  </w:style>
  <w:style w:type="table" w:styleId="GridTable4-Accent6">
    <w:name w:val="Grid Table 4 Accent 6"/>
    <w:basedOn w:val="TableNormal"/>
    <w:uiPriority w:val="99"/>
    <w:rsid w:val="00F32F36"/>
    <w:tblPr>
      <w:tblStyleRowBandSize w:val="1"/>
      <w:tblStyleColBandSize w:val="1"/>
      <w:tblBorders>
        <w:top w:val="single" w:sz="4" w:space="0" w:color="FCEEE6" w:themeColor="accent6" w:themeTint="99"/>
        <w:left w:val="single" w:sz="4" w:space="0" w:color="FCEEE6" w:themeColor="accent6" w:themeTint="99"/>
        <w:bottom w:val="single" w:sz="4" w:space="0" w:color="FCEEE6" w:themeColor="accent6" w:themeTint="99"/>
        <w:right w:val="single" w:sz="4" w:space="0" w:color="FCEEE6" w:themeColor="accent6" w:themeTint="99"/>
        <w:insideH w:val="single" w:sz="4" w:space="0" w:color="FCEEE6" w:themeColor="accent6" w:themeTint="99"/>
        <w:insideV w:val="single" w:sz="4" w:space="0" w:color="FCEEE6" w:themeColor="accent6" w:themeTint="99"/>
      </w:tblBorders>
    </w:tblPr>
    <w:tblStylePr w:type="firstRow">
      <w:rPr>
        <w:b/>
        <w:bCs/>
        <w:color w:val="FFFFFF" w:themeColor="background1"/>
      </w:rPr>
      <w:tblPr/>
      <w:tcPr>
        <w:tcBorders>
          <w:top w:val="single" w:sz="4" w:space="0" w:color="FBE4D7" w:themeColor="accent6"/>
          <w:left w:val="single" w:sz="4" w:space="0" w:color="FBE4D7" w:themeColor="accent6"/>
          <w:bottom w:val="single" w:sz="4" w:space="0" w:color="FBE4D7" w:themeColor="accent6"/>
          <w:right w:val="single" w:sz="4" w:space="0" w:color="FBE4D7" w:themeColor="accent6"/>
          <w:insideH w:val="nil"/>
          <w:insideV w:val="nil"/>
        </w:tcBorders>
        <w:shd w:val="clear" w:color="auto" w:fill="FBE4D7" w:themeFill="accent6"/>
      </w:tcPr>
    </w:tblStylePr>
    <w:tblStylePr w:type="lastRow">
      <w:rPr>
        <w:b/>
        <w:bCs/>
      </w:rPr>
      <w:tblPr/>
      <w:tcPr>
        <w:tcBorders>
          <w:top w:val="double" w:sz="4" w:space="0" w:color="FBE4D7" w:themeColor="accent6"/>
        </w:tcBorders>
      </w:tcPr>
    </w:tblStylePr>
    <w:tblStylePr w:type="firstCol">
      <w:rPr>
        <w:b/>
        <w:bCs/>
      </w:rPr>
    </w:tblStylePr>
    <w:tblStylePr w:type="lastCol">
      <w:rPr>
        <w:b/>
        <w:bCs/>
      </w:rPr>
    </w:tblStylePr>
    <w:tblStylePr w:type="band1Vert">
      <w:tblPr/>
      <w:tcPr>
        <w:shd w:val="clear" w:color="auto" w:fill="FEF9F6" w:themeFill="accent6" w:themeFillTint="33"/>
      </w:tcPr>
    </w:tblStylePr>
    <w:tblStylePr w:type="band1Horz">
      <w:tblPr/>
      <w:tcPr>
        <w:shd w:val="clear" w:color="auto" w:fill="FEF9F6" w:themeFill="accent6" w:themeFillTint="33"/>
      </w:tcPr>
    </w:tblStylePr>
  </w:style>
  <w:style w:type="table" w:styleId="GridTable5Dark">
    <w:name w:val="Grid Table 5 Dark"/>
    <w:basedOn w:val="TableNormal"/>
    <w:uiPriority w:val="99"/>
    <w:rsid w:val="00F32F3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99"/>
    <w:rsid w:val="00F32F3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3F4F2"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A464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A464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A464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A4644" w:themeFill="accent1"/>
      </w:tcPr>
    </w:tblStylePr>
    <w:tblStylePr w:type="band1Vert">
      <w:tblPr/>
      <w:tcPr>
        <w:shd w:val="clear" w:color="auto" w:fill="68E9E4" w:themeFill="accent1" w:themeFillTint="66"/>
      </w:tcPr>
    </w:tblStylePr>
    <w:tblStylePr w:type="band1Horz">
      <w:tblPr/>
      <w:tcPr>
        <w:shd w:val="clear" w:color="auto" w:fill="68E9E4" w:themeFill="accent1" w:themeFillTint="66"/>
      </w:tcPr>
    </w:tblStylePr>
  </w:style>
  <w:style w:type="table" w:styleId="GridTable5Dark-Accent2">
    <w:name w:val="Grid Table 5 Dark Accent 2"/>
    <w:basedOn w:val="TableNormal"/>
    <w:uiPriority w:val="99"/>
    <w:rsid w:val="00F32F3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0F7E6"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1D18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1D18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1D18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1D182" w:themeFill="accent2"/>
      </w:tcPr>
    </w:tblStylePr>
    <w:tblStylePr w:type="band1Vert">
      <w:tblPr/>
      <w:tcPr>
        <w:shd w:val="clear" w:color="auto" w:fill="A2F0CD" w:themeFill="accent2" w:themeFillTint="66"/>
      </w:tcPr>
    </w:tblStylePr>
    <w:tblStylePr w:type="band1Horz">
      <w:tblPr/>
      <w:tcPr>
        <w:shd w:val="clear" w:color="auto" w:fill="A2F0CD" w:themeFill="accent2" w:themeFillTint="66"/>
      </w:tcPr>
    </w:tblStylePr>
  </w:style>
  <w:style w:type="table" w:styleId="GridTable5Dark-Accent3">
    <w:name w:val="Grid Table 5 Dark Accent 3"/>
    <w:basedOn w:val="TableNormal"/>
    <w:uiPriority w:val="99"/>
    <w:rsid w:val="00F32F3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E2E6"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F718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F718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F718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F7185" w:themeFill="accent3"/>
      </w:tcPr>
    </w:tblStylePr>
    <w:tblStylePr w:type="band1Vert">
      <w:tblPr/>
      <w:tcPr>
        <w:shd w:val="clear" w:color="auto" w:fill="CBC5CE" w:themeFill="accent3" w:themeFillTint="66"/>
      </w:tcPr>
    </w:tblStylePr>
    <w:tblStylePr w:type="band1Horz">
      <w:tblPr/>
      <w:tcPr>
        <w:shd w:val="clear" w:color="auto" w:fill="CBC5CE" w:themeFill="accent3" w:themeFillTint="66"/>
      </w:tcPr>
    </w:tblStylePr>
  </w:style>
  <w:style w:type="table" w:styleId="GridTable5Dark-Accent4">
    <w:name w:val="Grid Table 5 Dark Accent 4"/>
    <w:basedOn w:val="TableNormal"/>
    <w:uiPriority w:val="99"/>
    <w:rsid w:val="00F32F3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E9E7"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D928A"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D928A"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D928A"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D928A" w:themeFill="accent4"/>
      </w:tcPr>
    </w:tblStylePr>
    <w:tblStylePr w:type="band1Vert">
      <w:tblPr/>
      <w:tcPr>
        <w:shd w:val="clear" w:color="auto" w:fill="D7D3D0" w:themeFill="accent4" w:themeFillTint="66"/>
      </w:tcPr>
    </w:tblStylePr>
    <w:tblStylePr w:type="band1Horz">
      <w:tblPr/>
      <w:tcPr>
        <w:shd w:val="clear" w:color="auto" w:fill="D7D3D0" w:themeFill="accent4" w:themeFillTint="66"/>
      </w:tcPr>
    </w:tblStylePr>
  </w:style>
  <w:style w:type="table" w:styleId="GridTable5Dark-Accent5">
    <w:name w:val="Grid Table 5 Dark Accent 5"/>
    <w:basedOn w:val="TableNormal"/>
    <w:uiPriority w:val="99"/>
    <w:rsid w:val="00F32F3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DDA"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E574A"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E574A"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E574A"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E574A" w:themeFill="accent5"/>
      </w:tcPr>
    </w:tblStylePr>
    <w:tblStylePr w:type="band1Vert">
      <w:tblPr/>
      <w:tcPr>
        <w:shd w:val="clear" w:color="auto" w:fill="E5BBB6" w:themeFill="accent5" w:themeFillTint="66"/>
      </w:tcPr>
    </w:tblStylePr>
    <w:tblStylePr w:type="band1Horz">
      <w:tblPr/>
      <w:tcPr>
        <w:shd w:val="clear" w:color="auto" w:fill="E5BBB6" w:themeFill="accent5" w:themeFillTint="66"/>
      </w:tcPr>
    </w:tblStylePr>
  </w:style>
  <w:style w:type="table" w:styleId="GridTable5Dark-Accent6">
    <w:name w:val="Grid Table 5 Dark Accent 6"/>
    <w:basedOn w:val="TableNormal"/>
    <w:uiPriority w:val="99"/>
    <w:rsid w:val="00F32F3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F9F6"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BE4D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BE4D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BE4D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BE4D7" w:themeFill="accent6"/>
      </w:tcPr>
    </w:tblStylePr>
    <w:tblStylePr w:type="band1Vert">
      <w:tblPr/>
      <w:tcPr>
        <w:shd w:val="clear" w:color="auto" w:fill="FDF4EE" w:themeFill="accent6" w:themeFillTint="66"/>
      </w:tcPr>
    </w:tblStylePr>
    <w:tblStylePr w:type="band1Horz">
      <w:tblPr/>
      <w:tcPr>
        <w:shd w:val="clear" w:color="auto" w:fill="FDF4EE" w:themeFill="accent6" w:themeFillTint="66"/>
      </w:tcPr>
    </w:tblStylePr>
  </w:style>
  <w:style w:type="table" w:styleId="GridTable6Colorful">
    <w:name w:val="Grid Table 6 Colorful"/>
    <w:basedOn w:val="TableNormal"/>
    <w:uiPriority w:val="99"/>
    <w:rsid w:val="00F32F36"/>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99"/>
    <w:rsid w:val="00F32F36"/>
    <w:rPr>
      <w:color w:val="073432" w:themeColor="accent1" w:themeShade="BF"/>
    </w:rPr>
    <w:tblPr>
      <w:tblStyleRowBandSize w:val="1"/>
      <w:tblStyleColBandSize w:val="1"/>
      <w:tblBorders>
        <w:top w:val="single" w:sz="4" w:space="0" w:color="1FDCD5" w:themeColor="accent1" w:themeTint="99"/>
        <w:left w:val="single" w:sz="4" w:space="0" w:color="1FDCD5" w:themeColor="accent1" w:themeTint="99"/>
        <w:bottom w:val="single" w:sz="4" w:space="0" w:color="1FDCD5" w:themeColor="accent1" w:themeTint="99"/>
        <w:right w:val="single" w:sz="4" w:space="0" w:color="1FDCD5" w:themeColor="accent1" w:themeTint="99"/>
        <w:insideH w:val="single" w:sz="4" w:space="0" w:color="1FDCD5" w:themeColor="accent1" w:themeTint="99"/>
        <w:insideV w:val="single" w:sz="4" w:space="0" w:color="1FDCD5" w:themeColor="accent1" w:themeTint="99"/>
      </w:tblBorders>
    </w:tblPr>
    <w:tblStylePr w:type="firstRow">
      <w:rPr>
        <w:b/>
        <w:bCs/>
      </w:rPr>
      <w:tblPr/>
      <w:tcPr>
        <w:tcBorders>
          <w:bottom w:val="single" w:sz="12" w:space="0" w:color="1FDCD5" w:themeColor="accent1" w:themeTint="99"/>
        </w:tcBorders>
      </w:tcPr>
    </w:tblStylePr>
    <w:tblStylePr w:type="lastRow">
      <w:rPr>
        <w:b/>
        <w:bCs/>
      </w:rPr>
      <w:tblPr/>
      <w:tcPr>
        <w:tcBorders>
          <w:top w:val="double" w:sz="4" w:space="0" w:color="1FDCD5" w:themeColor="accent1" w:themeTint="99"/>
        </w:tcBorders>
      </w:tcPr>
    </w:tblStylePr>
    <w:tblStylePr w:type="firstCol">
      <w:rPr>
        <w:b/>
        <w:bCs/>
      </w:rPr>
    </w:tblStylePr>
    <w:tblStylePr w:type="lastCol">
      <w:rPr>
        <w:b/>
        <w:bCs/>
      </w:rPr>
    </w:tblStylePr>
    <w:tblStylePr w:type="band1Vert">
      <w:tblPr/>
      <w:tcPr>
        <w:shd w:val="clear" w:color="auto" w:fill="B3F4F2" w:themeFill="accent1" w:themeFillTint="33"/>
      </w:tcPr>
    </w:tblStylePr>
    <w:tblStylePr w:type="band1Horz">
      <w:tblPr/>
      <w:tcPr>
        <w:shd w:val="clear" w:color="auto" w:fill="B3F4F2" w:themeFill="accent1" w:themeFillTint="33"/>
      </w:tcPr>
    </w:tblStylePr>
  </w:style>
  <w:style w:type="table" w:styleId="GridTable6Colorful-Accent2">
    <w:name w:val="Grid Table 6 Colorful Accent 2"/>
    <w:basedOn w:val="TableNormal"/>
    <w:uiPriority w:val="99"/>
    <w:rsid w:val="00F32F36"/>
    <w:rPr>
      <w:color w:val="189C60" w:themeColor="accent2" w:themeShade="BF"/>
    </w:rPr>
    <w:tblPr>
      <w:tblStyleRowBandSize w:val="1"/>
      <w:tblStyleColBandSize w:val="1"/>
      <w:tblBorders>
        <w:top w:val="single" w:sz="4" w:space="0" w:color="73E9B4" w:themeColor="accent2" w:themeTint="99"/>
        <w:left w:val="single" w:sz="4" w:space="0" w:color="73E9B4" w:themeColor="accent2" w:themeTint="99"/>
        <w:bottom w:val="single" w:sz="4" w:space="0" w:color="73E9B4" w:themeColor="accent2" w:themeTint="99"/>
        <w:right w:val="single" w:sz="4" w:space="0" w:color="73E9B4" w:themeColor="accent2" w:themeTint="99"/>
        <w:insideH w:val="single" w:sz="4" w:space="0" w:color="73E9B4" w:themeColor="accent2" w:themeTint="99"/>
        <w:insideV w:val="single" w:sz="4" w:space="0" w:color="73E9B4" w:themeColor="accent2" w:themeTint="99"/>
      </w:tblBorders>
    </w:tblPr>
    <w:tblStylePr w:type="firstRow">
      <w:rPr>
        <w:b/>
        <w:bCs/>
      </w:rPr>
      <w:tblPr/>
      <w:tcPr>
        <w:tcBorders>
          <w:bottom w:val="single" w:sz="12" w:space="0" w:color="73E9B4" w:themeColor="accent2" w:themeTint="99"/>
        </w:tcBorders>
      </w:tcPr>
    </w:tblStylePr>
    <w:tblStylePr w:type="lastRow">
      <w:rPr>
        <w:b/>
        <w:bCs/>
      </w:rPr>
      <w:tblPr/>
      <w:tcPr>
        <w:tcBorders>
          <w:top w:val="double" w:sz="4" w:space="0" w:color="73E9B4" w:themeColor="accent2" w:themeTint="99"/>
        </w:tcBorders>
      </w:tcPr>
    </w:tblStylePr>
    <w:tblStylePr w:type="firstCol">
      <w:rPr>
        <w:b/>
        <w:bCs/>
      </w:rPr>
    </w:tblStylePr>
    <w:tblStylePr w:type="lastCol">
      <w:rPr>
        <w:b/>
        <w:bCs/>
      </w:rPr>
    </w:tblStylePr>
    <w:tblStylePr w:type="band1Vert">
      <w:tblPr/>
      <w:tcPr>
        <w:shd w:val="clear" w:color="auto" w:fill="D0F7E6" w:themeFill="accent2" w:themeFillTint="33"/>
      </w:tcPr>
    </w:tblStylePr>
    <w:tblStylePr w:type="band1Horz">
      <w:tblPr/>
      <w:tcPr>
        <w:shd w:val="clear" w:color="auto" w:fill="D0F7E6" w:themeFill="accent2" w:themeFillTint="33"/>
      </w:tcPr>
    </w:tblStylePr>
  </w:style>
  <w:style w:type="table" w:styleId="GridTable6Colorful-Accent3">
    <w:name w:val="Grid Table 6 Colorful Accent 3"/>
    <w:basedOn w:val="TableNormal"/>
    <w:uiPriority w:val="99"/>
    <w:rsid w:val="00F32F36"/>
    <w:rPr>
      <w:color w:val="5E5463" w:themeColor="accent3" w:themeShade="BF"/>
    </w:rPr>
    <w:tblPr>
      <w:tblStyleRowBandSize w:val="1"/>
      <w:tblStyleColBandSize w:val="1"/>
      <w:tblBorders>
        <w:top w:val="single" w:sz="4" w:space="0" w:color="B2A9B6" w:themeColor="accent3" w:themeTint="99"/>
        <w:left w:val="single" w:sz="4" w:space="0" w:color="B2A9B6" w:themeColor="accent3" w:themeTint="99"/>
        <w:bottom w:val="single" w:sz="4" w:space="0" w:color="B2A9B6" w:themeColor="accent3" w:themeTint="99"/>
        <w:right w:val="single" w:sz="4" w:space="0" w:color="B2A9B6" w:themeColor="accent3" w:themeTint="99"/>
        <w:insideH w:val="single" w:sz="4" w:space="0" w:color="B2A9B6" w:themeColor="accent3" w:themeTint="99"/>
        <w:insideV w:val="single" w:sz="4" w:space="0" w:color="B2A9B6" w:themeColor="accent3" w:themeTint="99"/>
      </w:tblBorders>
    </w:tblPr>
    <w:tblStylePr w:type="firstRow">
      <w:rPr>
        <w:b/>
        <w:bCs/>
      </w:rPr>
      <w:tblPr/>
      <w:tcPr>
        <w:tcBorders>
          <w:bottom w:val="single" w:sz="12" w:space="0" w:color="B2A9B6" w:themeColor="accent3" w:themeTint="99"/>
        </w:tcBorders>
      </w:tcPr>
    </w:tblStylePr>
    <w:tblStylePr w:type="lastRow">
      <w:rPr>
        <w:b/>
        <w:bCs/>
      </w:rPr>
      <w:tblPr/>
      <w:tcPr>
        <w:tcBorders>
          <w:top w:val="double" w:sz="4" w:space="0" w:color="B2A9B6" w:themeColor="accent3" w:themeTint="99"/>
        </w:tcBorders>
      </w:tcPr>
    </w:tblStylePr>
    <w:tblStylePr w:type="firstCol">
      <w:rPr>
        <w:b/>
        <w:bCs/>
      </w:rPr>
    </w:tblStylePr>
    <w:tblStylePr w:type="lastCol">
      <w:rPr>
        <w:b/>
        <w:bCs/>
      </w:rPr>
    </w:tblStylePr>
    <w:tblStylePr w:type="band1Vert">
      <w:tblPr/>
      <w:tcPr>
        <w:shd w:val="clear" w:color="auto" w:fill="E5E2E6" w:themeFill="accent3" w:themeFillTint="33"/>
      </w:tcPr>
    </w:tblStylePr>
    <w:tblStylePr w:type="band1Horz">
      <w:tblPr/>
      <w:tcPr>
        <w:shd w:val="clear" w:color="auto" w:fill="E5E2E6" w:themeFill="accent3" w:themeFillTint="33"/>
      </w:tcPr>
    </w:tblStylePr>
  </w:style>
  <w:style w:type="table" w:styleId="GridTable6Colorful-Accent4">
    <w:name w:val="Grid Table 6 Colorful Accent 4"/>
    <w:basedOn w:val="TableNormal"/>
    <w:uiPriority w:val="99"/>
    <w:rsid w:val="00F32F36"/>
    <w:rPr>
      <w:color w:val="786C64" w:themeColor="accent4" w:themeShade="BF"/>
    </w:rPr>
    <w:tblPr>
      <w:tblStyleRowBandSize w:val="1"/>
      <w:tblStyleColBandSize w:val="1"/>
      <w:tblBorders>
        <w:top w:val="single" w:sz="4" w:space="0" w:color="C4BDB8" w:themeColor="accent4" w:themeTint="99"/>
        <w:left w:val="single" w:sz="4" w:space="0" w:color="C4BDB8" w:themeColor="accent4" w:themeTint="99"/>
        <w:bottom w:val="single" w:sz="4" w:space="0" w:color="C4BDB8" w:themeColor="accent4" w:themeTint="99"/>
        <w:right w:val="single" w:sz="4" w:space="0" w:color="C4BDB8" w:themeColor="accent4" w:themeTint="99"/>
        <w:insideH w:val="single" w:sz="4" w:space="0" w:color="C4BDB8" w:themeColor="accent4" w:themeTint="99"/>
        <w:insideV w:val="single" w:sz="4" w:space="0" w:color="C4BDB8" w:themeColor="accent4" w:themeTint="99"/>
      </w:tblBorders>
    </w:tblPr>
    <w:tblStylePr w:type="firstRow">
      <w:rPr>
        <w:b/>
        <w:bCs/>
      </w:rPr>
      <w:tblPr/>
      <w:tcPr>
        <w:tcBorders>
          <w:bottom w:val="single" w:sz="12" w:space="0" w:color="C4BDB8" w:themeColor="accent4" w:themeTint="99"/>
        </w:tcBorders>
      </w:tcPr>
    </w:tblStylePr>
    <w:tblStylePr w:type="lastRow">
      <w:rPr>
        <w:b/>
        <w:bCs/>
      </w:rPr>
      <w:tblPr/>
      <w:tcPr>
        <w:tcBorders>
          <w:top w:val="double" w:sz="4" w:space="0" w:color="C4BDB8" w:themeColor="accent4" w:themeTint="99"/>
        </w:tcBorders>
      </w:tcPr>
    </w:tblStylePr>
    <w:tblStylePr w:type="firstCol">
      <w:rPr>
        <w:b/>
        <w:bCs/>
      </w:rPr>
    </w:tblStylePr>
    <w:tblStylePr w:type="lastCol">
      <w:rPr>
        <w:b/>
        <w:bCs/>
      </w:rPr>
    </w:tblStylePr>
    <w:tblStylePr w:type="band1Vert">
      <w:tblPr/>
      <w:tcPr>
        <w:shd w:val="clear" w:color="auto" w:fill="EBE9E7" w:themeFill="accent4" w:themeFillTint="33"/>
      </w:tcPr>
    </w:tblStylePr>
    <w:tblStylePr w:type="band1Horz">
      <w:tblPr/>
      <w:tcPr>
        <w:shd w:val="clear" w:color="auto" w:fill="EBE9E7" w:themeFill="accent4" w:themeFillTint="33"/>
      </w:tcPr>
    </w:tblStylePr>
  </w:style>
  <w:style w:type="table" w:styleId="GridTable6Colorful-Accent5">
    <w:name w:val="Grid Table 6 Colorful Accent 5"/>
    <w:basedOn w:val="TableNormal"/>
    <w:uiPriority w:val="99"/>
    <w:rsid w:val="00F32F36"/>
    <w:rPr>
      <w:color w:val="913E34" w:themeColor="accent5" w:themeShade="BF"/>
    </w:rPr>
    <w:tblPr>
      <w:tblStyleRowBandSize w:val="1"/>
      <w:tblStyleColBandSize w:val="1"/>
      <w:tblBorders>
        <w:top w:val="single" w:sz="4" w:space="0" w:color="D89992" w:themeColor="accent5" w:themeTint="99"/>
        <w:left w:val="single" w:sz="4" w:space="0" w:color="D89992" w:themeColor="accent5" w:themeTint="99"/>
        <w:bottom w:val="single" w:sz="4" w:space="0" w:color="D89992" w:themeColor="accent5" w:themeTint="99"/>
        <w:right w:val="single" w:sz="4" w:space="0" w:color="D89992" w:themeColor="accent5" w:themeTint="99"/>
        <w:insideH w:val="single" w:sz="4" w:space="0" w:color="D89992" w:themeColor="accent5" w:themeTint="99"/>
        <w:insideV w:val="single" w:sz="4" w:space="0" w:color="D89992" w:themeColor="accent5" w:themeTint="99"/>
      </w:tblBorders>
    </w:tblPr>
    <w:tblStylePr w:type="firstRow">
      <w:rPr>
        <w:b/>
        <w:bCs/>
      </w:rPr>
      <w:tblPr/>
      <w:tcPr>
        <w:tcBorders>
          <w:bottom w:val="single" w:sz="12" w:space="0" w:color="D89992" w:themeColor="accent5" w:themeTint="99"/>
        </w:tcBorders>
      </w:tcPr>
    </w:tblStylePr>
    <w:tblStylePr w:type="lastRow">
      <w:rPr>
        <w:b/>
        <w:bCs/>
      </w:rPr>
      <w:tblPr/>
      <w:tcPr>
        <w:tcBorders>
          <w:top w:val="double" w:sz="4" w:space="0" w:color="D89992" w:themeColor="accent5" w:themeTint="99"/>
        </w:tcBorders>
      </w:tcPr>
    </w:tblStylePr>
    <w:tblStylePr w:type="firstCol">
      <w:rPr>
        <w:b/>
        <w:bCs/>
      </w:rPr>
    </w:tblStylePr>
    <w:tblStylePr w:type="lastCol">
      <w:rPr>
        <w:b/>
        <w:bCs/>
      </w:rPr>
    </w:tblStylePr>
    <w:tblStylePr w:type="band1Vert">
      <w:tblPr/>
      <w:tcPr>
        <w:shd w:val="clear" w:color="auto" w:fill="F2DDDA" w:themeFill="accent5" w:themeFillTint="33"/>
      </w:tcPr>
    </w:tblStylePr>
    <w:tblStylePr w:type="band1Horz">
      <w:tblPr/>
      <w:tcPr>
        <w:shd w:val="clear" w:color="auto" w:fill="F2DDDA" w:themeFill="accent5" w:themeFillTint="33"/>
      </w:tcPr>
    </w:tblStylePr>
  </w:style>
  <w:style w:type="table" w:styleId="GridTable6Colorful-Accent6">
    <w:name w:val="Grid Table 6 Colorful Accent 6"/>
    <w:basedOn w:val="TableNormal"/>
    <w:uiPriority w:val="99"/>
    <w:rsid w:val="00F32F36"/>
    <w:rPr>
      <w:color w:val="F09C6C" w:themeColor="accent6" w:themeShade="BF"/>
    </w:rPr>
    <w:tblPr>
      <w:tblStyleRowBandSize w:val="1"/>
      <w:tblStyleColBandSize w:val="1"/>
      <w:tblBorders>
        <w:top w:val="single" w:sz="4" w:space="0" w:color="FCEEE6" w:themeColor="accent6" w:themeTint="99"/>
        <w:left w:val="single" w:sz="4" w:space="0" w:color="FCEEE6" w:themeColor="accent6" w:themeTint="99"/>
        <w:bottom w:val="single" w:sz="4" w:space="0" w:color="FCEEE6" w:themeColor="accent6" w:themeTint="99"/>
        <w:right w:val="single" w:sz="4" w:space="0" w:color="FCEEE6" w:themeColor="accent6" w:themeTint="99"/>
        <w:insideH w:val="single" w:sz="4" w:space="0" w:color="FCEEE6" w:themeColor="accent6" w:themeTint="99"/>
        <w:insideV w:val="single" w:sz="4" w:space="0" w:color="FCEEE6" w:themeColor="accent6" w:themeTint="99"/>
      </w:tblBorders>
    </w:tblPr>
    <w:tblStylePr w:type="firstRow">
      <w:rPr>
        <w:b/>
        <w:bCs/>
      </w:rPr>
      <w:tblPr/>
      <w:tcPr>
        <w:tcBorders>
          <w:bottom w:val="single" w:sz="12" w:space="0" w:color="FCEEE6" w:themeColor="accent6" w:themeTint="99"/>
        </w:tcBorders>
      </w:tcPr>
    </w:tblStylePr>
    <w:tblStylePr w:type="lastRow">
      <w:rPr>
        <w:b/>
        <w:bCs/>
      </w:rPr>
      <w:tblPr/>
      <w:tcPr>
        <w:tcBorders>
          <w:top w:val="double" w:sz="4" w:space="0" w:color="FCEEE6" w:themeColor="accent6" w:themeTint="99"/>
        </w:tcBorders>
      </w:tcPr>
    </w:tblStylePr>
    <w:tblStylePr w:type="firstCol">
      <w:rPr>
        <w:b/>
        <w:bCs/>
      </w:rPr>
    </w:tblStylePr>
    <w:tblStylePr w:type="lastCol">
      <w:rPr>
        <w:b/>
        <w:bCs/>
      </w:rPr>
    </w:tblStylePr>
    <w:tblStylePr w:type="band1Vert">
      <w:tblPr/>
      <w:tcPr>
        <w:shd w:val="clear" w:color="auto" w:fill="FEF9F6" w:themeFill="accent6" w:themeFillTint="33"/>
      </w:tcPr>
    </w:tblStylePr>
    <w:tblStylePr w:type="band1Horz">
      <w:tblPr/>
      <w:tcPr>
        <w:shd w:val="clear" w:color="auto" w:fill="FEF9F6" w:themeFill="accent6" w:themeFillTint="33"/>
      </w:tcPr>
    </w:tblStylePr>
  </w:style>
  <w:style w:type="table" w:styleId="GridTable7Colorful">
    <w:name w:val="Grid Table 7 Colorful"/>
    <w:basedOn w:val="TableNormal"/>
    <w:uiPriority w:val="99"/>
    <w:rsid w:val="00F32F36"/>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99"/>
    <w:rsid w:val="00F32F36"/>
    <w:rPr>
      <w:color w:val="073432" w:themeColor="accent1" w:themeShade="BF"/>
    </w:rPr>
    <w:tblPr>
      <w:tblStyleRowBandSize w:val="1"/>
      <w:tblStyleColBandSize w:val="1"/>
      <w:tblBorders>
        <w:top w:val="single" w:sz="4" w:space="0" w:color="1FDCD5" w:themeColor="accent1" w:themeTint="99"/>
        <w:left w:val="single" w:sz="4" w:space="0" w:color="1FDCD5" w:themeColor="accent1" w:themeTint="99"/>
        <w:bottom w:val="single" w:sz="4" w:space="0" w:color="1FDCD5" w:themeColor="accent1" w:themeTint="99"/>
        <w:right w:val="single" w:sz="4" w:space="0" w:color="1FDCD5" w:themeColor="accent1" w:themeTint="99"/>
        <w:insideH w:val="single" w:sz="4" w:space="0" w:color="1FDCD5" w:themeColor="accent1" w:themeTint="99"/>
        <w:insideV w:val="single" w:sz="4" w:space="0" w:color="1FDCD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3F4F2" w:themeFill="accent1" w:themeFillTint="33"/>
      </w:tcPr>
    </w:tblStylePr>
    <w:tblStylePr w:type="band1Horz">
      <w:tblPr/>
      <w:tcPr>
        <w:shd w:val="clear" w:color="auto" w:fill="B3F4F2" w:themeFill="accent1" w:themeFillTint="33"/>
      </w:tcPr>
    </w:tblStylePr>
    <w:tblStylePr w:type="neCell">
      <w:tblPr/>
      <w:tcPr>
        <w:tcBorders>
          <w:bottom w:val="single" w:sz="4" w:space="0" w:color="1FDCD5" w:themeColor="accent1" w:themeTint="99"/>
        </w:tcBorders>
      </w:tcPr>
    </w:tblStylePr>
    <w:tblStylePr w:type="nwCell">
      <w:tblPr/>
      <w:tcPr>
        <w:tcBorders>
          <w:bottom w:val="single" w:sz="4" w:space="0" w:color="1FDCD5" w:themeColor="accent1" w:themeTint="99"/>
        </w:tcBorders>
      </w:tcPr>
    </w:tblStylePr>
    <w:tblStylePr w:type="seCell">
      <w:tblPr/>
      <w:tcPr>
        <w:tcBorders>
          <w:top w:val="single" w:sz="4" w:space="0" w:color="1FDCD5" w:themeColor="accent1" w:themeTint="99"/>
        </w:tcBorders>
      </w:tcPr>
    </w:tblStylePr>
    <w:tblStylePr w:type="swCell">
      <w:tblPr/>
      <w:tcPr>
        <w:tcBorders>
          <w:top w:val="single" w:sz="4" w:space="0" w:color="1FDCD5" w:themeColor="accent1" w:themeTint="99"/>
        </w:tcBorders>
      </w:tcPr>
    </w:tblStylePr>
  </w:style>
  <w:style w:type="table" w:styleId="GridTable7Colorful-Accent2">
    <w:name w:val="Grid Table 7 Colorful Accent 2"/>
    <w:basedOn w:val="TableNormal"/>
    <w:uiPriority w:val="99"/>
    <w:rsid w:val="00F32F36"/>
    <w:rPr>
      <w:color w:val="189C60" w:themeColor="accent2" w:themeShade="BF"/>
    </w:rPr>
    <w:tblPr>
      <w:tblStyleRowBandSize w:val="1"/>
      <w:tblStyleColBandSize w:val="1"/>
      <w:tblBorders>
        <w:top w:val="single" w:sz="4" w:space="0" w:color="73E9B4" w:themeColor="accent2" w:themeTint="99"/>
        <w:left w:val="single" w:sz="4" w:space="0" w:color="73E9B4" w:themeColor="accent2" w:themeTint="99"/>
        <w:bottom w:val="single" w:sz="4" w:space="0" w:color="73E9B4" w:themeColor="accent2" w:themeTint="99"/>
        <w:right w:val="single" w:sz="4" w:space="0" w:color="73E9B4" w:themeColor="accent2" w:themeTint="99"/>
        <w:insideH w:val="single" w:sz="4" w:space="0" w:color="73E9B4" w:themeColor="accent2" w:themeTint="99"/>
        <w:insideV w:val="single" w:sz="4" w:space="0" w:color="73E9B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F7E6" w:themeFill="accent2" w:themeFillTint="33"/>
      </w:tcPr>
    </w:tblStylePr>
    <w:tblStylePr w:type="band1Horz">
      <w:tblPr/>
      <w:tcPr>
        <w:shd w:val="clear" w:color="auto" w:fill="D0F7E6" w:themeFill="accent2" w:themeFillTint="33"/>
      </w:tcPr>
    </w:tblStylePr>
    <w:tblStylePr w:type="neCell">
      <w:tblPr/>
      <w:tcPr>
        <w:tcBorders>
          <w:bottom w:val="single" w:sz="4" w:space="0" w:color="73E9B4" w:themeColor="accent2" w:themeTint="99"/>
        </w:tcBorders>
      </w:tcPr>
    </w:tblStylePr>
    <w:tblStylePr w:type="nwCell">
      <w:tblPr/>
      <w:tcPr>
        <w:tcBorders>
          <w:bottom w:val="single" w:sz="4" w:space="0" w:color="73E9B4" w:themeColor="accent2" w:themeTint="99"/>
        </w:tcBorders>
      </w:tcPr>
    </w:tblStylePr>
    <w:tblStylePr w:type="seCell">
      <w:tblPr/>
      <w:tcPr>
        <w:tcBorders>
          <w:top w:val="single" w:sz="4" w:space="0" w:color="73E9B4" w:themeColor="accent2" w:themeTint="99"/>
        </w:tcBorders>
      </w:tcPr>
    </w:tblStylePr>
    <w:tblStylePr w:type="swCell">
      <w:tblPr/>
      <w:tcPr>
        <w:tcBorders>
          <w:top w:val="single" w:sz="4" w:space="0" w:color="73E9B4" w:themeColor="accent2" w:themeTint="99"/>
        </w:tcBorders>
      </w:tcPr>
    </w:tblStylePr>
  </w:style>
  <w:style w:type="table" w:styleId="GridTable7Colorful-Accent3">
    <w:name w:val="Grid Table 7 Colorful Accent 3"/>
    <w:basedOn w:val="TableNormal"/>
    <w:uiPriority w:val="99"/>
    <w:rsid w:val="00F32F36"/>
    <w:rPr>
      <w:color w:val="5E5463" w:themeColor="accent3" w:themeShade="BF"/>
    </w:rPr>
    <w:tblPr>
      <w:tblStyleRowBandSize w:val="1"/>
      <w:tblStyleColBandSize w:val="1"/>
      <w:tblBorders>
        <w:top w:val="single" w:sz="4" w:space="0" w:color="B2A9B6" w:themeColor="accent3" w:themeTint="99"/>
        <w:left w:val="single" w:sz="4" w:space="0" w:color="B2A9B6" w:themeColor="accent3" w:themeTint="99"/>
        <w:bottom w:val="single" w:sz="4" w:space="0" w:color="B2A9B6" w:themeColor="accent3" w:themeTint="99"/>
        <w:right w:val="single" w:sz="4" w:space="0" w:color="B2A9B6" w:themeColor="accent3" w:themeTint="99"/>
        <w:insideH w:val="single" w:sz="4" w:space="0" w:color="B2A9B6" w:themeColor="accent3" w:themeTint="99"/>
        <w:insideV w:val="single" w:sz="4" w:space="0" w:color="B2A9B6"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2E6" w:themeFill="accent3" w:themeFillTint="33"/>
      </w:tcPr>
    </w:tblStylePr>
    <w:tblStylePr w:type="band1Horz">
      <w:tblPr/>
      <w:tcPr>
        <w:shd w:val="clear" w:color="auto" w:fill="E5E2E6" w:themeFill="accent3" w:themeFillTint="33"/>
      </w:tcPr>
    </w:tblStylePr>
    <w:tblStylePr w:type="neCell">
      <w:tblPr/>
      <w:tcPr>
        <w:tcBorders>
          <w:bottom w:val="single" w:sz="4" w:space="0" w:color="B2A9B6" w:themeColor="accent3" w:themeTint="99"/>
        </w:tcBorders>
      </w:tcPr>
    </w:tblStylePr>
    <w:tblStylePr w:type="nwCell">
      <w:tblPr/>
      <w:tcPr>
        <w:tcBorders>
          <w:bottom w:val="single" w:sz="4" w:space="0" w:color="B2A9B6" w:themeColor="accent3" w:themeTint="99"/>
        </w:tcBorders>
      </w:tcPr>
    </w:tblStylePr>
    <w:tblStylePr w:type="seCell">
      <w:tblPr/>
      <w:tcPr>
        <w:tcBorders>
          <w:top w:val="single" w:sz="4" w:space="0" w:color="B2A9B6" w:themeColor="accent3" w:themeTint="99"/>
        </w:tcBorders>
      </w:tcPr>
    </w:tblStylePr>
    <w:tblStylePr w:type="swCell">
      <w:tblPr/>
      <w:tcPr>
        <w:tcBorders>
          <w:top w:val="single" w:sz="4" w:space="0" w:color="B2A9B6" w:themeColor="accent3" w:themeTint="99"/>
        </w:tcBorders>
      </w:tcPr>
    </w:tblStylePr>
  </w:style>
  <w:style w:type="table" w:styleId="GridTable7Colorful-Accent4">
    <w:name w:val="Grid Table 7 Colorful Accent 4"/>
    <w:basedOn w:val="TableNormal"/>
    <w:uiPriority w:val="99"/>
    <w:rsid w:val="00F32F36"/>
    <w:rPr>
      <w:color w:val="786C64" w:themeColor="accent4" w:themeShade="BF"/>
    </w:rPr>
    <w:tblPr>
      <w:tblStyleRowBandSize w:val="1"/>
      <w:tblStyleColBandSize w:val="1"/>
      <w:tblBorders>
        <w:top w:val="single" w:sz="4" w:space="0" w:color="C4BDB8" w:themeColor="accent4" w:themeTint="99"/>
        <w:left w:val="single" w:sz="4" w:space="0" w:color="C4BDB8" w:themeColor="accent4" w:themeTint="99"/>
        <w:bottom w:val="single" w:sz="4" w:space="0" w:color="C4BDB8" w:themeColor="accent4" w:themeTint="99"/>
        <w:right w:val="single" w:sz="4" w:space="0" w:color="C4BDB8" w:themeColor="accent4" w:themeTint="99"/>
        <w:insideH w:val="single" w:sz="4" w:space="0" w:color="C4BDB8" w:themeColor="accent4" w:themeTint="99"/>
        <w:insideV w:val="single" w:sz="4" w:space="0" w:color="C4BDB8"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9E7" w:themeFill="accent4" w:themeFillTint="33"/>
      </w:tcPr>
    </w:tblStylePr>
    <w:tblStylePr w:type="band1Horz">
      <w:tblPr/>
      <w:tcPr>
        <w:shd w:val="clear" w:color="auto" w:fill="EBE9E7" w:themeFill="accent4" w:themeFillTint="33"/>
      </w:tcPr>
    </w:tblStylePr>
    <w:tblStylePr w:type="neCell">
      <w:tblPr/>
      <w:tcPr>
        <w:tcBorders>
          <w:bottom w:val="single" w:sz="4" w:space="0" w:color="C4BDB8" w:themeColor="accent4" w:themeTint="99"/>
        </w:tcBorders>
      </w:tcPr>
    </w:tblStylePr>
    <w:tblStylePr w:type="nwCell">
      <w:tblPr/>
      <w:tcPr>
        <w:tcBorders>
          <w:bottom w:val="single" w:sz="4" w:space="0" w:color="C4BDB8" w:themeColor="accent4" w:themeTint="99"/>
        </w:tcBorders>
      </w:tcPr>
    </w:tblStylePr>
    <w:tblStylePr w:type="seCell">
      <w:tblPr/>
      <w:tcPr>
        <w:tcBorders>
          <w:top w:val="single" w:sz="4" w:space="0" w:color="C4BDB8" w:themeColor="accent4" w:themeTint="99"/>
        </w:tcBorders>
      </w:tcPr>
    </w:tblStylePr>
    <w:tblStylePr w:type="swCell">
      <w:tblPr/>
      <w:tcPr>
        <w:tcBorders>
          <w:top w:val="single" w:sz="4" w:space="0" w:color="C4BDB8" w:themeColor="accent4" w:themeTint="99"/>
        </w:tcBorders>
      </w:tcPr>
    </w:tblStylePr>
  </w:style>
  <w:style w:type="table" w:styleId="GridTable7Colorful-Accent5">
    <w:name w:val="Grid Table 7 Colorful Accent 5"/>
    <w:basedOn w:val="TableNormal"/>
    <w:uiPriority w:val="99"/>
    <w:rsid w:val="00F32F36"/>
    <w:rPr>
      <w:color w:val="913E34" w:themeColor="accent5" w:themeShade="BF"/>
    </w:rPr>
    <w:tblPr>
      <w:tblStyleRowBandSize w:val="1"/>
      <w:tblStyleColBandSize w:val="1"/>
      <w:tblBorders>
        <w:top w:val="single" w:sz="4" w:space="0" w:color="D89992" w:themeColor="accent5" w:themeTint="99"/>
        <w:left w:val="single" w:sz="4" w:space="0" w:color="D89992" w:themeColor="accent5" w:themeTint="99"/>
        <w:bottom w:val="single" w:sz="4" w:space="0" w:color="D89992" w:themeColor="accent5" w:themeTint="99"/>
        <w:right w:val="single" w:sz="4" w:space="0" w:color="D89992" w:themeColor="accent5" w:themeTint="99"/>
        <w:insideH w:val="single" w:sz="4" w:space="0" w:color="D89992" w:themeColor="accent5" w:themeTint="99"/>
        <w:insideV w:val="single" w:sz="4" w:space="0" w:color="D8999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DDA" w:themeFill="accent5" w:themeFillTint="33"/>
      </w:tcPr>
    </w:tblStylePr>
    <w:tblStylePr w:type="band1Horz">
      <w:tblPr/>
      <w:tcPr>
        <w:shd w:val="clear" w:color="auto" w:fill="F2DDDA" w:themeFill="accent5" w:themeFillTint="33"/>
      </w:tcPr>
    </w:tblStylePr>
    <w:tblStylePr w:type="neCell">
      <w:tblPr/>
      <w:tcPr>
        <w:tcBorders>
          <w:bottom w:val="single" w:sz="4" w:space="0" w:color="D89992" w:themeColor="accent5" w:themeTint="99"/>
        </w:tcBorders>
      </w:tcPr>
    </w:tblStylePr>
    <w:tblStylePr w:type="nwCell">
      <w:tblPr/>
      <w:tcPr>
        <w:tcBorders>
          <w:bottom w:val="single" w:sz="4" w:space="0" w:color="D89992" w:themeColor="accent5" w:themeTint="99"/>
        </w:tcBorders>
      </w:tcPr>
    </w:tblStylePr>
    <w:tblStylePr w:type="seCell">
      <w:tblPr/>
      <w:tcPr>
        <w:tcBorders>
          <w:top w:val="single" w:sz="4" w:space="0" w:color="D89992" w:themeColor="accent5" w:themeTint="99"/>
        </w:tcBorders>
      </w:tcPr>
    </w:tblStylePr>
    <w:tblStylePr w:type="swCell">
      <w:tblPr/>
      <w:tcPr>
        <w:tcBorders>
          <w:top w:val="single" w:sz="4" w:space="0" w:color="D89992" w:themeColor="accent5" w:themeTint="99"/>
        </w:tcBorders>
      </w:tcPr>
    </w:tblStylePr>
  </w:style>
  <w:style w:type="table" w:styleId="GridTable7Colorful-Accent6">
    <w:name w:val="Grid Table 7 Colorful Accent 6"/>
    <w:basedOn w:val="TableNormal"/>
    <w:uiPriority w:val="99"/>
    <w:rsid w:val="00F32F36"/>
    <w:rPr>
      <w:color w:val="F09C6C" w:themeColor="accent6" w:themeShade="BF"/>
    </w:rPr>
    <w:tblPr>
      <w:tblStyleRowBandSize w:val="1"/>
      <w:tblStyleColBandSize w:val="1"/>
      <w:tblBorders>
        <w:top w:val="single" w:sz="4" w:space="0" w:color="FCEEE6" w:themeColor="accent6" w:themeTint="99"/>
        <w:left w:val="single" w:sz="4" w:space="0" w:color="FCEEE6" w:themeColor="accent6" w:themeTint="99"/>
        <w:bottom w:val="single" w:sz="4" w:space="0" w:color="FCEEE6" w:themeColor="accent6" w:themeTint="99"/>
        <w:right w:val="single" w:sz="4" w:space="0" w:color="FCEEE6" w:themeColor="accent6" w:themeTint="99"/>
        <w:insideH w:val="single" w:sz="4" w:space="0" w:color="FCEEE6" w:themeColor="accent6" w:themeTint="99"/>
        <w:insideV w:val="single" w:sz="4" w:space="0" w:color="FCEEE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9F6" w:themeFill="accent6" w:themeFillTint="33"/>
      </w:tcPr>
    </w:tblStylePr>
    <w:tblStylePr w:type="band1Horz">
      <w:tblPr/>
      <w:tcPr>
        <w:shd w:val="clear" w:color="auto" w:fill="FEF9F6" w:themeFill="accent6" w:themeFillTint="33"/>
      </w:tcPr>
    </w:tblStylePr>
    <w:tblStylePr w:type="neCell">
      <w:tblPr/>
      <w:tcPr>
        <w:tcBorders>
          <w:bottom w:val="single" w:sz="4" w:space="0" w:color="FCEEE6" w:themeColor="accent6" w:themeTint="99"/>
        </w:tcBorders>
      </w:tcPr>
    </w:tblStylePr>
    <w:tblStylePr w:type="nwCell">
      <w:tblPr/>
      <w:tcPr>
        <w:tcBorders>
          <w:bottom w:val="single" w:sz="4" w:space="0" w:color="FCEEE6" w:themeColor="accent6" w:themeTint="99"/>
        </w:tcBorders>
      </w:tcPr>
    </w:tblStylePr>
    <w:tblStylePr w:type="seCell">
      <w:tblPr/>
      <w:tcPr>
        <w:tcBorders>
          <w:top w:val="single" w:sz="4" w:space="0" w:color="FCEEE6" w:themeColor="accent6" w:themeTint="99"/>
        </w:tcBorders>
      </w:tcPr>
    </w:tblStylePr>
    <w:tblStylePr w:type="swCell">
      <w:tblPr/>
      <w:tcPr>
        <w:tcBorders>
          <w:top w:val="single" w:sz="4" w:space="0" w:color="FCEEE6" w:themeColor="accent6" w:themeTint="99"/>
        </w:tcBorders>
      </w:tcPr>
    </w:tblStylePr>
  </w:style>
  <w:style w:type="character" w:styleId="Hashtag">
    <w:name w:val="Hashtag"/>
    <w:basedOn w:val="DefaultParagraphFont"/>
    <w:uiPriority w:val="99"/>
    <w:semiHidden/>
    <w:unhideWhenUsed/>
    <w:rsid w:val="00F32F36"/>
    <w:rPr>
      <w:color w:val="2B579A"/>
      <w:shd w:val="clear" w:color="auto" w:fill="E1DFDD"/>
    </w:rPr>
  </w:style>
  <w:style w:type="character" w:styleId="HTMLAcronym">
    <w:name w:val="HTML Acronym"/>
    <w:basedOn w:val="DefaultParagraphFont"/>
    <w:uiPriority w:val="99"/>
    <w:semiHidden/>
    <w:unhideWhenUsed/>
    <w:rsid w:val="00F32F36"/>
  </w:style>
  <w:style w:type="paragraph" w:styleId="HTMLAddress">
    <w:name w:val="HTML Address"/>
    <w:basedOn w:val="Normal"/>
    <w:link w:val="HTMLAddressChar"/>
    <w:uiPriority w:val="99"/>
    <w:semiHidden/>
    <w:unhideWhenUsed/>
    <w:rsid w:val="00F32F36"/>
    <w:rPr>
      <w:i/>
      <w:iCs/>
    </w:rPr>
  </w:style>
  <w:style w:type="character" w:customStyle="1" w:styleId="HTMLAddressChar">
    <w:name w:val="HTML Address Char"/>
    <w:basedOn w:val="DefaultParagraphFont"/>
    <w:link w:val="HTMLAddress"/>
    <w:uiPriority w:val="99"/>
    <w:semiHidden/>
    <w:rsid w:val="00F32F36"/>
    <w:rPr>
      <w:i/>
      <w:iCs/>
    </w:rPr>
  </w:style>
  <w:style w:type="character" w:styleId="HTMLCite">
    <w:name w:val="HTML Cite"/>
    <w:basedOn w:val="DefaultParagraphFont"/>
    <w:uiPriority w:val="99"/>
    <w:semiHidden/>
    <w:unhideWhenUsed/>
    <w:rsid w:val="00F32F36"/>
    <w:rPr>
      <w:i/>
      <w:iCs/>
    </w:rPr>
  </w:style>
  <w:style w:type="character" w:styleId="HTMLCode">
    <w:name w:val="HTML Code"/>
    <w:basedOn w:val="DefaultParagraphFont"/>
    <w:uiPriority w:val="99"/>
    <w:semiHidden/>
    <w:unhideWhenUsed/>
    <w:rsid w:val="00F32F36"/>
    <w:rPr>
      <w:rFonts w:ascii="Consolas" w:hAnsi="Consolas"/>
      <w:sz w:val="20"/>
      <w:szCs w:val="20"/>
    </w:rPr>
  </w:style>
  <w:style w:type="character" w:styleId="HTMLDefinition">
    <w:name w:val="HTML Definition"/>
    <w:basedOn w:val="DefaultParagraphFont"/>
    <w:uiPriority w:val="99"/>
    <w:semiHidden/>
    <w:unhideWhenUsed/>
    <w:rsid w:val="00F32F36"/>
    <w:rPr>
      <w:i/>
      <w:iCs/>
    </w:rPr>
  </w:style>
  <w:style w:type="character" w:styleId="HTMLKeyboard">
    <w:name w:val="HTML Keyboard"/>
    <w:basedOn w:val="DefaultParagraphFont"/>
    <w:uiPriority w:val="99"/>
    <w:semiHidden/>
    <w:unhideWhenUsed/>
    <w:rsid w:val="00F32F36"/>
    <w:rPr>
      <w:rFonts w:ascii="Consolas" w:hAnsi="Consolas"/>
      <w:sz w:val="20"/>
      <w:szCs w:val="20"/>
    </w:rPr>
  </w:style>
  <w:style w:type="paragraph" w:styleId="HTMLPreformatted">
    <w:name w:val="HTML Preformatted"/>
    <w:basedOn w:val="Normal"/>
    <w:link w:val="HTMLPreformattedChar"/>
    <w:uiPriority w:val="99"/>
    <w:semiHidden/>
    <w:unhideWhenUsed/>
    <w:rsid w:val="00F32F36"/>
    <w:rPr>
      <w:rFonts w:ascii="Consolas" w:hAnsi="Consolas"/>
    </w:rPr>
  </w:style>
  <w:style w:type="character" w:customStyle="1" w:styleId="HTMLPreformattedChar">
    <w:name w:val="HTML Preformatted Char"/>
    <w:basedOn w:val="DefaultParagraphFont"/>
    <w:link w:val="HTMLPreformatted"/>
    <w:uiPriority w:val="99"/>
    <w:semiHidden/>
    <w:rsid w:val="00F32F36"/>
    <w:rPr>
      <w:rFonts w:ascii="Consolas" w:hAnsi="Consolas"/>
      <w:sz w:val="20"/>
      <w:szCs w:val="20"/>
    </w:rPr>
  </w:style>
  <w:style w:type="character" w:styleId="HTMLSample">
    <w:name w:val="HTML Sample"/>
    <w:basedOn w:val="DefaultParagraphFont"/>
    <w:uiPriority w:val="99"/>
    <w:semiHidden/>
    <w:unhideWhenUsed/>
    <w:rsid w:val="00F32F36"/>
    <w:rPr>
      <w:rFonts w:ascii="Consolas" w:hAnsi="Consolas"/>
      <w:sz w:val="24"/>
      <w:szCs w:val="24"/>
    </w:rPr>
  </w:style>
  <w:style w:type="character" w:styleId="HTMLTypewriter">
    <w:name w:val="HTML Typewriter"/>
    <w:basedOn w:val="DefaultParagraphFont"/>
    <w:uiPriority w:val="99"/>
    <w:semiHidden/>
    <w:unhideWhenUsed/>
    <w:rsid w:val="00F32F36"/>
    <w:rPr>
      <w:rFonts w:ascii="Consolas" w:hAnsi="Consolas"/>
      <w:sz w:val="20"/>
      <w:szCs w:val="20"/>
    </w:rPr>
  </w:style>
  <w:style w:type="character" w:styleId="HTMLVariable">
    <w:name w:val="HTML Variable"/>
    <w:basedOn w:val="DefaultParagraphFont"/>
    <w:uiPriority w:val="99"/>
    <w:semiHidden/>
    <w:unhideWhenUsed/>
    <w:rsid w:val="00F32F36"/>
    <w:rPr>
      <w:i/>
      <w:iCs/>
    </w:rPr>
  </w:style>
  <w:style w:type="character" w:styleId="Hyperlink">
    <w:name w:val="Hyperlink"/>
    <w:basedOn w:val="DefaultParagraphFont"/>
    <w:uiPriority w:val="99"/>
    <w:unhideWhenUsed/>
    <w:rsid w:val="00F32F36"/>
    <w:rPr>
      <w:color w:val="0563C1" w:themeColor="hyperlink"/>
      <w:u w:val="single"/>
    </w:rPr>
  </w:style>
  <w:style w:type="paragraph" w:styleId="Index1">
    <w:name w:val="index 1"/>
    <w:basedOn w:val="Normal"/>
    <w:next w:val="Normal"/>
    <w:autoRedefine/>
    <w:uiPriority w:val="99"/>
    <w:semiHidden/>
    <w:unhideWhenUsed/>
    <w:rsid w:val="00F32F36"/>
    <w:pPr>
      <w:ind w:left="220" w:hanging="220"/>
    </w:pPr>
  </w:style>
  <w:style w:type="paragraph" w:styleId="Index2">
    <w:name w:val="index 2"/>
    <w:basedOn w:val="Normal"/>
    <w:next w:val="Normal"/>
    <w:autoRedefine/>
    <w:uiPriority w:val="99"/>
    <w:semiHidden/>
    <w:unhideWhenUsed/>
    <w:rsid w:val="00F32F36"/>
    <w:pPr>
      <w:ind w:left="440" w:hanging="220"/>
    </w:pPr>
  </w:style>
  <w:style w:type="paragraph" w:styleId="Index3">
    <w:name w:val="index 3"/>
    <w:basedOn w:val="Normal"/>
    <w:next w:val="Normal"/>
    <w:autoRedefine/>
    <w:uiPriority w:val="99"/>
    <w:semiHidden/>
    <w:unhideWhenUsed/>
    <w:rsid w:val="00F32F36"/>
    <w:pPr>
      <w:ind w:left="660" w:hanging="220"/>
    </w:pPr>
  </w:style>
  <w:style w:type="paragraph" w:styleId="Index4">
    <w:name w:val="index 4"/>
    <w:basedOn w:val="Normal"/>
    <w:next w:val="Normal"/>
    <w:autoRedefine/>
    <w:uiPriority w:val="99"/>
    <w:semiHidden/>
    <w:unhideWhenUsed/>
    <w:rsid w:val="00F32F36"/>
    <w:pPr>
      <w:ind w:left="880" w:hanging="220"/>
    </w:pPr>
  </w:style>
  <w:style w:type="paragraph" w:styleId="Index5">
    <w:name w:val="index 5"/>
    <w:basedOn w:val="Normal"/>
    <w:next w:val="Normal"/>
    <w:autoRedefine/>
    <w:uiPriority w:val="99"/>
    <w:semiHidden/>
    <w:unhideWhenUsed/>
    <w:rsid w:val="00F32F36"/>
    <w:pPr>
      <w:ind w:left="1100" w:hanging="220"/>
    </w:pPr>
  </w:style>
  <w:style w:type="paragraph" w:styleId="Index6">
    <w:name w:val="index 6"/>
    <w:basedOn w:val="Normal"/>
    <w:next w:val="Normal"/>
    <w:autoRedefine/>
    <w:uiPriority w:val="99"/>
    <w:semiHidden/>
    <w:unhideWhenUsed/>
    <w:rsid w:val="00F32F36"/>
    <w:pPr>
      <w:ind w:left="1320" w:hanging="220"/>
    </w:pPr>
  </w:style>
  <w:style w:type="paragraph" w:styleId="Index7">
    <w:name w:val="index 7"/>
    <w:basedOn w:val="Normal"/>
    <w:next w:val="Normal"/>
    <w:autoRedefine/>
    <w:uiPriority w:val="99"/>
    <w:semiHidden/>
    <w:unhideWhenUsed/>
    <w:rsid w:val="00F32F36"/>
    <w:pPr>
      <w:ind w:left="1540" w:hanging="220"/>
    </w:pPr>
  </w:style>
  <w:style w:type="paragraph" w:styleId="Index8">
    <w:name w:val="index 8"/>
    <w:basedOn w:val="Normal"/>
    <w:next w:val="Normal"/>
    <w:autoRedefine/>
    <w:uiPriority w:val="99"/>
    <w:semiHidden/>
    <w:unhideWhenUsed/>
    <w:rsid w:val="00F32F36"/>
    <w:pPr>
      <w:ind w:left="1760" w:hanging="220"/>
    </w:pPr>
  </w:style>
  <w:style w:type="paragraph" w:styleId="Index9">
    <w:name w:val="index 9"/>
    <w:basedOn w:val="Normal"/>
    <w:next w:val="Normal"/>
    <w:autoRedefine/>
    <w:uiPriority w:val="99"/>
    <w:semiHidden/>
    <w:unhideWhenUsed/>
    <w:rsid w:val="00F32F36"/>
    <w:pPr>
      <w:ind w:left="1980" w:hanging="220"/>
    </w:pPr>
  </w:style>
  <w:style w:type="paragraph" w:styleId="IndexHeading">
    <w:name w:val="index heading"/>
    <w:basedOn w:val="Normal"/>
    <w:next w:val="Index1"/>
    <w:uiPriority w:val="99"/>
    <w:semiHidden/>
    <w:unhideWhenUsed/>
    <w:rsid w:val="00F32F36"/>
    <w:rPr>
      <w:rFonts w:asciiTheme="majorHAnsi" w:eastAsiaTheme="majorEastAsia" w:hAnsiTheme="majorHAnsi" w:cstheme="majorBidi"/>
      <w:b/>
      <w:bCs/>
    </w:rPr>
  </w:style>
  <w:style w:type="character" w:styleId="IntenseEmphasis">
    <w:name w:val="Intense Emphasis"/>
    <w:basedOn w:val="DefaultParagraphFont"/>
    <w:uiPriority w:val="99"/>
    <w:semiHidden/>
    <w:qFormat/>
    <w:rsid w:val="00F32F36"/>
    <w:rPr>
      <w:i/>
      <w:iCs/>
      <w:color w:val="0A4644" w:themeColor="accent1"/>
    </w:rPr>
  </w:style>
  <w:style w:type="paragraph" w:styleId="IntenseQuote">
    <w:name w:val="Intense Quote"/>
    <w:basedOn w:val="Normal"/>
    <w:next w:val="Normal"/>
    <w:link w:val="IntenseQuoteChar"/>
    <w:uiPriority w:val="99"/>
    <w:semiHidden/>
    <w:qFormat/>
    <w:rsid w:val="00F32F36"/>
    <w:pPr>
      <w:pBdr>
        <w:top w:val="single" w:sz="4" w:space="10" w:color="0A4644" w:themeColor="accent1"/>
        <w:bottom w:val="single" w:sz="4" w:space="10" w:color="0A4644" w:themeColor="accent1"/>
      </w:pBdr>
      <w:spacing w:before="360" w:after="360"/>
      <w:ind w:left="864" w:right="864"/>
      <w:jc w:val="center"/>
    </w:pPr>
    <w:rPr>
      <w:i/>
      <w:iCs/>
      <w:color w:val="0A4644" w:themeColor="accent1"/>
    </w:rPr>
  </w:style>
  <w:style w:type="character" w:customStyle="1" w:styleId="IntenseQuoteChar">
    <w:name w:val="Intense Quote Char"/>
    <w:basedOn w:val="DefaultParagraphFont"/>
    <w:link w:val="IntenseQuote"/>
    <w:uiPriority w:val="99"/>
    <w:semiHidden/>
    <w:rsid w:val="00F32F36"/>
    <w:rPr>
      <w:i/>
      <w:iCs/>
      <w:color w:val="0A4644" w:themeColor="accent1"/>
    </w:rPr>
  </w:style>
  <w:style w:type="character" w:styleId="IntenseReference">
    <w:name w:val="Intense Reference"/>
    <w:basedOn w:val="DefaultParagraphFont"/>
    <w:uiPriority w:val="99"/>
    <w:semiHidden/>
    <w:qFormat/>
    <w:rsid w:val="00F32F36"/>
    <w:rPr>
      <w:b/>
      <w:bCs/>
      <w:smallCaps/>
      <w:color w:val="0A4644" w:themeColor="accent1"/>
      <w:spacing w:val="5"/>
    </w:rPr>
  </w:style>
  <w:style w:type="table" w:styleId="LightGrid">
    <w:name w:val="Light Grid"/>
    <w:basedOn w:val="TableNormal"/>
    <w:uiPriority w:val="99"/>
    <w:semiHidden/>
    <w:unhideWhenUsed/>
    <w:rsid w:val="00F32F3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9"/>
    <w:semiHidden/>
    <w:unhideWhenUsed/>
    <w:rsid w:val="00F32F36"/>
    <w:tblPr>
      <w:tblStyleRowBandSize w:val="1"/>
      <w:tblStyleColBandSize w:val="1"/>
      <w:tblBorders>
        <w:top w:val="single" w:sz="8" w:space="0" w:color="0A4644" w:themeColor="accent1"/>
        <w:left w:val="single" w:sz="8" w:space="0" w:color="0A4644" w:themeColor="accent1"/>
        <w:bottom w:val="single" w:sz="8" w:space="0" w:color="0A4644" w:themeColor="accent1"/>
        <w:right w:val="single" w:sz="8" w:space="0" w:color="0A4644" w:themeColor="accent1"/>
        <w:insideH w:val="single" w:sz="8" w:space="0" w:color="0A4644" w:themeColor="accent1"/>
        <w:insideV w:val="single" w:sz="8" w:space="0" w:color="0A464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A4644" w:themeColor="accent1"/>
          <w:left w:val="single" w:sz="8" w:space="0" w:color="0A4644" w:themeColor="accent1"/>
          <w:bottom w:val="single" w:sz="18" w:space="0" w:color="0A4644" w:themeColor="accent1"/>
          <w:right w:val="single" w:sz="8" w:space="0" w:color="0A4644" w:themeColor="accent1"/>
          <w:insideH w:val="nil"/>
          <w:insideV w:val="single" w:sz="8" w:space="0" w:color="0A464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A4644" w:themeColor="accent1"/>
          <w:left w:val="single" w:sz="8" w:space="0" w:color="0A4644" w:themeColor="accent1"/>
          <w:bottom w:val="single" w:sz="8" w:space="0" w:color="0A4644" w:themeColor="accent1"/>
          <w:right w:val="single" w:sz="8" w:space="0" w:color="0A4644" w:themeColor="accent1"/>
          <w:insideH w:val="nil"/>
          <w:insideV w:val="single" w:sz="8" w:space="0" w:color="0A464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A4644" w:themeColor="accent1"/>
          <w:left w:val="single" w:sz="8" w:space="0" w:color="0A4644" w:themeColor="accent1"/>
          <w:bottom w:val="single" w:sz="8" w:space="0" w:color="0A4644" w:themeColor="accent1"/>
          <w:right w:val="single" w:sz="8" w:space="0" w:color="0A4644" w:themeColor="accent1"/>
        </w:tcBorders>
      </w:tcPr>
    </w:tblStylePr>
    <w:tblStylePr w:type="band1Vert">
      <w:tblPr/>
      <w:tcPr>
        <w:tcBorders>
          <w:top w:val="single" w:sz="8" w:space="0" w:color="0A4644" w:themeColor="accent1"/>
          <w:left w:val="single" w:sz="8" w:space="0" w:color="0A4644" w:themeColor="accent1"/>
          <w:bottom w:val="single" w:sz="8" w:space="0" w:color="0A4644" w:themeColor="accent1"/>
          <w:right w:val="single" w:sz="8" w:space="0" w:color="0A4644" w:themeColor="accent1"/>
        </w:tcBorders>
        <w:shd w:val="clear" w:color="auto" w:fill="A1F1EF" w:themeFill="accent1" w:themeFillTint="3F"/>
      </w:tcPr>
    </w:tblStylePr>
    <w:tblStylePr w:type="band1Horz">
      <w:tblPr/>
      <w:tcPr>
        <w:tcBorders>
          <w:top w:val="single" w:sz="8" w:space="0" w:color="0A4644" w:themeColor="accent1"/>
          <w:left w:val="single" w:sz="8" w:space="0" w:color="0A4644" w:themeColor="accent1"/>
          <w:bottom w:val="single" w:sz="8" w:space="0" w:color="0A4644" w:themeColor="accent1"/>
          <w:right w:val="single" w:sz="8" w:space="0" w:color="0A4644" w:themeColor="accent1"/>
          <w:insideV w:val="single" w:sz="8" w:space="0" w:color="0A4644" w:themeColor="accent1"/>
        </w:tcBorders>
        <w:shd w:val="clear" w:color="auto" w:fill="A1F1EF" w:themeFill="accent1" w:themeFillTint="3F"/>
      </w:tcPr>
    </w:tblStylePr>
    <w:tblStylePr w:type="band2Horz">
      <w:tblPr/>
      <w:tcPr>
        <w:tcBorders>
          <w:top w:val="single" w:sz="8" w:space="0" w:color="0A4644" w:themeColor="accent1"/>
          <w:left w:val="single" w:sz="8" w:space="0" w:color="0A4644" w:themeColor="accent1"/>
          <w:bottom w:val="single" w:sz="8" w:space="0" w:color="0A4644" w:themeColor="accent1"/>
          <w:right w:val="single" w:sz="8" w:space="0" w:color="0A4644" w:themeColor="accent1"/>
          <w:insideV w:val="single" w:sz="8" w:space="0" w:color="0A4644" w:themeColor="accent1"/>
        </w:tcBorders>
      </w:tcPr>
    </w:tblStylePr>
  </w:style>
  <w:style w:type="table" w:styleId="LightGrid-Accent2">
    <w:name w:val="Light Grid Accent 2"/>
    <w:basedOn w:val="TableNormal"/>
    <w:uiPriority w:val="99"/>
    <w:semiHidden/>
    <w:unhideWhenUsed/>
    <w:rsid w:val="00F32F36"/>
    <w:tblPr>
      <w:tblStyleRowBandSize w:val="1"/>
      <w:tblStyleColBandSize w:val="1"/>
      <w:tblBorders>
        <w:top w:val="single" w:sz="8" w:space="0" w:color="21D182" w:themeColor="accent2"/>
        <w:left w:val="single" w:sz="8" w:space="0" w:color="21D182" w:themeColor="accent2"/>
        <w:bottom w:val="single" w:sz="8" w:space="0" w:color="21D182" w:themeColor="accent2"/>
        <w:right w:val="single" w:sz="8" w:space="0" w:color="21D182" w:themeColor="accent2"/>
        <w:insideH w:val="single" w:sz="8" w:space="0" w:color="21D182" w:themeColor="accent2"/>
        <w:insideV w:val="single" w:sz="8" w:space="0" w:color="21D18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1D182" w:themeColor="accent2"/>
          <w:left w:val="single" w:sz="8" w:space="0" w:color="21D182" w:themeColor="accent2"/>
          <w:bottom w:val="single" w:sz="18" w:space="0" w:color="21D182" w:themeColor="accent2"/>
          <w:right w:val="single" w:sz="8" w:space="0" w:color="21D182" w:themeColor="accent2"/>
          <w:insideH w:val="nil"/>
          <w:insideV w:val="single" w:sz="8" w:space="0" w:color="21D18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1D182" w:themeColor="accent2"/>
          <w:left w:val="single" w:sz="8" w:space="0" w:color="21D182" w:themeColor="accent2"/>
          <w:bottom w:val="single" w:sz="8" w:space="0" w:color="21D182" w:themeColor="accent2"/>
          <w:right w:val="single" w:sz="8" w:space="0" w:color="21D182" w:themeColor="accent2"/>
          <w:insideH w:val="nil"/>
          <w:insideV w:val="single" w:sz="8" w:space="0" w:color="21D18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1D182" w:themeColor="accent2"/>
          <w:left w:val="single" w:sz="8" w:space="0" w:color="21D182" w:themeColor="accent2"/>
          <w:bottom w:val="single" w:sz="8" w:space="0" w:color="21D182" w:themeColor="accent2"/>
          <w:right w:val="single" w:sz="8" w:space="0" w:color="21D182" w:themeColor="accent2"/>
        </w:tcBorders>
      </w:tcPr>
    </w:tblStylePr>
    <w:tblStylePr w:type="band1Vert">
      <w:tblPr/>
      <w:tcPr>
        <w:tcBorders>
          <w:top w:val="single" w:sz="8" w:space="0" w:color="21D182" w:themeColor="accent2"/>
          <w:left w:val="single" w:sz="8" w:space="0" w:color="21D182" w:themeColor="accent2"/>
          <w:bottom w:val="single" w:sz="8" w:space="0" w:color="21D182" w:themeColor="accent2"/>
          <w:right w:val="single" w:sz="8" w:space="0" w:color="21D182" w:themeColor="accent2"/>
        </w:tcBorders>
        <w:shd w:val="clear" w:color="auto" w:fill="C5F6E0" w:themeFill="accent2" w:themeFillTint="3F"/>
      </w:tcPr>
    </w:tblStylePr>
    <w:tblStylePr w:type="band1Horz">
      <w:tblPr/>
      <w:tcPr>
        <w:tcBorders>
          <w:top w:val="single" w:sz="8" w:space="0" w:color="21D182" w:themeColor="accent2"/>
          <w:left w:val="single" w:sz="8" w:space="0" w:color="21D182" w:themeColor="accent2"/>
          <w:bottom w:val="single" w:sz="8" w:space="0" w:color="21D182" w:themeColor="accent2"/>
          <w:right w:val="single" w:sz="8" w:space="0" w:color="21D182" w:themeColor="accent2"/>
          <w:insideV w:val="single" w:sz="8" w:space="0" w:color="21D182" w:themeColor="accent2"/>
        </w:tcBorders>
        <w:shd w:val="clear" w:color="auto" w:fill="C5F6E0" w:themeFill="accent2" w:themeFillTint="3F"/>
      </w:tcPr>
    </w:tblStylePr>
    <w:tblStylePr w:type="band2Horz">
      <w:tblPr/>
      <w:tcPr>
        <w:tcBorders>
          <w:top w:val="single" w:sz="8" w:space="0" w:color="21D182" w:themeColor="accent2"/>
          <w:left w:val="single" w:sz="8" w:space="0" w:color="21D182" w:themeColor="accent2"/>
          <w:bottom w:val="single" w:sz="8" w:space="0" w:color="21D182" w:themeColor="accent2"/>
          <w:right w:val="single" w:sz="8" w:space="0" w:color="21D182" w:themeColor="accent2"/>
          <w:insideV w:val="single" w:sz="8" w:space="0" w:color="21D182" w:themeColor="accent2"/>
        </w:tcBorders>
      </w:tcPr>
    </w:tblStylePr>
  </w:style>
  <w:style w:type="table" w:styleId="LightGrid-Accent3">
    <w:name w:val="Light Grid Accent 3"/>
    <w:basedOn w:val="TableNormal"/>
    <w:uiPriority w:val="99"/>
    <w:semiHidden/>
    <w:unhideWhenUsed/>
    <w:rsid w:val="00F32F36"/>
    <w:tblPr>
      <w:tblStyleRowBandSize w:val="1"/>
      <w:tblStyleColBandSize w:val="1"/>
      <w:tblBorders>
        <w:top w:val="single" w:sz="8" w:space="0" w:color="7F7185" w:themeColor="accent3"/>
        <w:left w:val="single" w:sz="8" w:space="0" w:color="7F7185" w:themeColor="accent3"/>
        <w:bottom w:val="single" w:sz="8" w:space="0" w:color="7F7185" w:themeColor="accent3"/>
        <w:right w:val="single" w:sz="8" w:space="0" w:color="7F7185" w:themeColor="accent3"/>
        <w:insideH w:val="single" w:sz="8" w:space="0" w:color="7F7185" w:themeColor="accent3"/>
        <w:insideV w:val="single" w:sz="8" w:space="0" w:color="7F718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F7185" w:themeColor="accent3"/>
          <w:left w:val="single" w:sz="8" w:space="0" w:color="7F7185" w:themeColor="accent3"/>
          <w:bottom w:val="single" w:sz="18" w:space="0" w:color="7F7185" w:themeColor="accent3"/>
          <w:right w:val="single" w:sz="8" w:space="0" w:color="7F7185" w:themeColor="accent3"/>
          <w:insideH w:val="nil"/>
          <w:insideV w:val="single" w:sz="8" w:space="0" w:color="7F718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F7185" w:themeColor="accent3"/>
          <w:left w:val="single" w:sz="8" w:space="0" w:color="7F7185" w:themeColor="accent3"/>
          <w:bottom w:val="single" w:sz="8" w:space="0" w:color="7F7185" w:themeColor="accent3"/>
          <w:right w:val="single" w:sz="8" w:space="0" w:color="7F7185" w:themeColor="accent3"/>
          <w:insideH w:val="nil"/>
          <w:insideV w:val="single" w:sz="8" w:space="0" w:color="7F718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F7185" w:themeColor="accent3"/>
          <w:left w:val="single" w:sz="8" w:space="0" w:color="7F7185" w:themeColor="accent3"/>
          <w:bottom w:val="single" w:sz="8" w:space="0" w:color="7F7185" w:themeColor="accent3"/>
          <w:right w:val="single" w:sz="8" w:space="0" w:color="7F7185" w:themeColor="accent3"/>
        </w:tcBorders>
      </w:tcPr>
    </w:tblStylePr>
    <w:tblStylePr w:type="band1Vert">
      <w:tblPr/>
      <w:tcPr>
        <w:tcBorders>
          <w:top w:val="single" w:sz="8" w:space="0" w:color="7F7185" w:themeColor="accent3"/>
          <w:left w:val="single" w:sz="8" w:space="0" w:color="7F7185" w:themeColor="accent3"/>
          <w:bottom w:val="single" w:sz="8" w:space="0" w:color="7F7185" w:themeColor="accent3"/>
          <w:right w:val="single" w:sz="8" w:space="0" w:color="7F7185" w:themeColor="accent3"/>
        </w:tcBorders>
        <w:shd w:val="clear" w:color="auto" w:fill="DFDBE1" w:themeFill="accent3" w:themeFillTint="3F"/>
      </w:tcPr>
    </w:tblStylePr>
    <w:tblStylePr w:type="band1Horz">
      <w:tblPr/>
      <w:tcPr>
        <w:tcBorders>
          <w:top w:val="single" w:sz="8" w:space="0" w:color="7F7185" w:themeColor="accent3"/>
          <w:left w:val="single" w:sz="8" w:space="0" w:color="7F7185" w:themeColor="accent3"/>
          <w:bottom w:val="single" w:sz="8" w:space="0" w:color="7F7185" w:themeColor="accent3"/>
          <w:right w:val="single" w:sz="8" w:space="0" w:color="7F7185" w:themeColor="accent3"/>
          <w:insideV w:val="single" w:sz="8" w:space="0" w:color="7F7185" w:themeColor="accent3"/>
        </w:tcBorders>
        <w:shd w:val="clear" w:color="auto" w:fill="DFDBE1" w:themeFill="accent3" w:themeFillTint="3F"/>
      </w:tcPr>
    </w:tblStylePr>
    <w:tblStylePr w:type="band2Horz">
      <w:tblPr/>
      <w:tcPr>
        <w:tcBorders>
          <w:top w:val="single" w:sz="8" w:space="0" w:color="7F7185" w:themeColor="accent3"/>
          <w:left w:val="single" w:sz="8" w:space="0" w:color="7F7185" w:themeColor="accent3"/>
          <w:bottom w:val="single" w:sz="8" w:space="0" w:color="7F7185" w:themeColor="accent3"/>
          <w:right w:val="single" w:sz="8" w:space="0" w:color="7F7185" w:themeColor="accent3"/>
          <w:insideV w:val="single" w:sz="8" w:space="0" w:color="7F7185" w:themeColor="accent3"/>
        </w:tcBorders>
      </w:tcPr>
    </w:tblStylePr>
  </w:style>
  <w:style w:type="table" w:styleId="LightGrid-Accent4">
    <w:name w:val="Light Grid Accent 4"/>
    <w:basedOn w:val="TableNormal"/>
    <w:uiPriority w:val="99"/>
    <w:semiHidden/>
    <w:unhideWhenUsed/>
    <w:rsid w:val="00F32F36"/>
    <w:tblPr>
      <w:tblStyleRowBandSize w:val="1"/>
      <w:tblStyleColBandSize w:val="1"/>
      <w:tblBorders>
        <w:top w:val="single" w:sz="8" w:space="0" w:color="9D928A" w:themeColor="accent4"/>
        <w:left w:val="single" w:sz="8" w:space="0" w:color="9D928A" w:themeColor="accent4"/>
        <w:bottom w:val="single" w:sz="8" w:space="0" w:color="9D928A" w:themeColor="accent4"/>
        <w:right w:val="single" w:sz="8" w:space="0" w:color="9D928A" w:themeColor="accent4"/>
        <w:insideH w:val="single" w:sz="8" w:space="0" w:color="9D928A" w:themeColor="accent4"/>
        <w:insideV w:val="single" w:sz="8" w:space="0" w:color="9D928A"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D928A" w:themeColor="accent4"/>
          <w:left w:val="single" w:sz="8" w:space="0" w:color="9D928A" w:themeColor="accent4"/>
          <w:bottom w:val="single" w:sz="18" w:space="0" w:color="9D928A" w:themeColor="accent4"/>
          <w:right w:val="single" w:sz="8" w:space="0" w:color="9D928A" w:themeColor="accent4"/>
          <w:insideH w:val="nil"/>
          <w:insideV w:val="single" w:sz="8" w:space="0" w:color="9D928A"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D928A" w:themeColor="accent4"/>
          <w:left w:val="single" w:sz="8" w:space="0" w:color="9D928A" w:themeColor="accent4"/>
          <w:bottom w:val="single" w:sz="8" w:space="0" w:color="9D928A" w:themeColor="accent4"/>
          <w:right w:val="single" w:sz="8" w:space="0" w:color="9D928A" w:themeColor="accent4"/>
          <w:insideH w:val="nil"/>
          <w:insideV w:val="single" w:sz="8" w:space="0" w:color="9D928A"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D928A" w:themeColor="accent4"/>
          <w:left w:val="single" w:sz="8" w:space="0" w:color="9D928A" w:themeColor="accent4"/>
          <w:bottom w:val="single" w:sz="8" w:space="0" w:color="9D928A" w:themeColor="accent4"/>
          <w:right w:val="single" w:sz="8" w:space="0" w:color="9D928A" w:themeColor="accent4"/>
        </w:tcBorders>
      </w:tcPr>
    </w:tblStylePr>
    <w:tblStylePr w:type="band1Vert">
      <w:tblPr/>
      <w:tcPr>
        <w:tcBorders>
          <w:top w:val="single" w:sz="8" w:space="0" w:color="9D928A" w:themeColor="accent4"/>
          <w:left w:val="single" w:sz="8" w:space="0" w:color="9D928A" w:themeColor="accent4"/>
          <w:bottom w:val="single" w:sz="8" w:space="0" w:color="9D928A" w:themeColor="accent4"/>
          <w:right w:val="single" w:sz="8" w:space="0" w:color="9D928A" w:themeColor="accent4"/>
        </w:tcBorders>
        <w:shd w:val="clear" w:color="auto" w:fill="E6E3E1" w:themeFill="accent4" w:themeFillTint="3F"/>
      </w:tcPr>
    </w:tblStylePr>
    <w:tblStylePr w:type="band1Horz">
      <w:tblPr/>
      <w:tcPr>
        <w:tcBorders>
          <w:top w:val="single" w:sz="8" w:space="0" w:color="9D928A" w:themeColor="accent4"/>
          <w:left w:val="single" w:sz="8" w:space="0" w:color="9D928A" w:themeColor="accent4"/>
          <w:bottom w:val="single" w:sz="8" w:space="0" w:color="9D928A" w:themeColor="accent4"/>
          <w:right w:val="single" w:sz="8" w:space="0" w:color="9D928A" w:themeColor="accent4"/>
          <w:insideV w:val="single" w:sz="8" w:space="0" w:color="9D928A" w:themeColor="accent4"/>
        </w:tcBorders>
        <w:shd w:val="clear" w:color="auto" w:fill="E6E3E1" w:themeFill="accent4" w:themeFillTint="3F"/>
      </w:tcPr>
    </w:tblStylePr>
    <w:tblStylePr w:type="band2Horz">
      <w:tblPr/>
      <w:tcPr>
        <w:tcBorders>
          <w:top w:val="single" w:sz="8" w:space="0" w:color="9D928A" w:themeColor="accent4"/>
          <w:left w:val="single" w:sz="8" w:space="0" w:color="9D928A" w:themeColor="accent4"/>
          <w:bottom w:val="single" w:sz="8" w:space="0" w:color="9D928A" w:themeColor="accent4"/>
          <w:right w:val="single" w:sz="8" w:space="0" w:color="9D928A" w:themeColor="accent4"/>
          <w:insideV w:val="single" w:sz="8" w:space="0" w:color="9D928A" w:themeColor="accent4"/>
        </w:tcBorders>
      </w:tcPr>
    </w:tblStylePr>
  </w:style>
  <w:style w:type="table" w:styleId="LightGrid-Accent5">
    <w:name w:val="Light Grid Accent 5"/>
    <w:basedOn w:val="TableNormal"/>
    <w:uiPriority w:val="99"/>
    <w:semiHidden/>
    <w:unhideWhenUsed/>
    <w:rsid w:val="00F32F36"/>
    <w:tblPr>
      <w:tblStyleRowBandSize w:val="1"/>
      <w:tblStyleColBandSize w:val="1"/>
      <w:tblBorders>
        <w:top w:val="single" w:sz="8" w:space="0" w:color="BE574A" w:themeColor="accent5"/>
        <w:left w:val="single" w:sz="8" w:space="0" w:color="BE574A" w:themeColor="accent5"/>
        <w:bottom w:val="single" w:sz="8" w:space="0" w:color="BE574A" w:themeColor="accent5"/>
        <w:right w:val="single" w:sz="8" w:space="0" w:color="BE574A" w:themeColor="accent5"/>
        <w:insideH w:val="single" w:sz="8" w:space="0" w:color="BE574A" w:themeColor="accent5"/>
        <w:insideV w:val="single" w:sz="8" w:space="0" w:color="BE574A"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E574A" w:themeColor="accent5"/>
          <w:left w:val="single" w:sz="8" w:space="0" w:color="BE574A" w:themeColor="accent5"/>
          <w:bottom w:val="single" w:sz="18" w:space="0" w:color="BE574A" w:themeColor="accent5"/>
          <w:right w:val="single" w:sz="8" w:space="0" w:color="BE574A" w:themeColor="accent5"/>
          <w:insideH w:val="nil"/>
          <w:insideV w:val="single" w:sz="8" w:space="0" w:color="BE574A"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E574A" w:themeColor="accent5"/>
          <w:left w:val="single" w:sz="8" w:space="0" w:color="BE574A" w:themeColor="accent5"/>
          <w:bottom w:val="single" w:sz="8" w:space="0" w:color="BE574A" w:themeColor="accent5"/>
          <w:right w:val="single" w:sz="8" w:space="0" w:color="BE574A" w:themeColor="accent5"/>
          <w:insideH w:val="nil"/>
          <w:insideV w:val="single" w:sz="8" w:space="0" w:color="BE574A"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E574A" w:themeColor="accent5"/>
          <w:left w:val="single" w:sz="8" w:space="0" w:color="BE574A" w:themeColor="accent5"/>
          <w:bottom w:val="single" w:sz="8" w:space="0" w:color="BE574A" w:themeColor="accent5"/>
          <w:right w:val="single" w:sz="8" w:space="0" w:color="BE574A" w:themeColor="accent5"/>
        </w:tcBorders>
      </w:tcPr>
    </w:tblStylePr>
    <w:tblStylePr w:type="band1Vert">
      <w:tblPr/>
      <w:tcPr>
        <w:tcBorders>
          <w:top w:val="single" w:sz="8" w:space="0" w:color="BE574A" w:themeColor="accent5"/>
          <w:left w:val="single" w:sz="8" w:space="0" w:color="BE574A" w:themeColor="accent5"/>
          <w:bottom w:val="single" w:sz="8" w:space="0" w:color="BE574A" w:themeColor="accent5"/>
          <w:right w:val="single" w:sz="8" w:space="0" w:color="BE574A" w:themeColor="accent5"/>
        </w:tcBorders>
        <w:shd w:val="clear" w:color="auto" w:fill="EFD5D2" w:themeFill="accent5" w:themeFillTint="3F"/>
      </w:tcPr>
    </w:tblStylePr>
    <w:tblStylePr w:type="band1Horz">
      <w:tblPr/>
      <w:tcPr>
        <w:tcBorders>
          <w:top w:val="single" w:sz="8" w:space="0" w:color="BE574A" w:themeColor="accent5"/>
          <w:left w:val="single" w:sz="8" w:space="0" w:color="BE574A" w:themeColor="accent5"/>
          <w:bottom w:val="single" w:sz="8" w:space="0" w:color="BE574A" w:themeColor="accent5"/>
          <w:right w:val="single" w:sz="8" w:space="0" w:color="BE574A" w:themeColor="accent5"/>
          <w:insideV w:val="single" w:sz="8" w:space="0" w:color="BE574A" w:themeColor="accent5"/>
        </w:tcBorders>
        <w:shd w:val="clear" w:color="auto" w:fill="EFD5D2" w:themeFill="accent5" w:themeFillTint="3F"/>
      </w:tcPr>
    </w:tblStylePr>
    <w:tblStylePr w:type="band2Horz">
      <w:tblPr/>
      <w:tcPr>
        <w:tcBorders>
          <w:top w:val="single" w:sz="8" w:space="0" w:color="BE574A" w:themeColor="accent5"/>
          <w:left w:val="single" w:sz="8" w:space="0" w:color="BE574A" w:themeColor="accent5"/>
          <w:bottom w:val="single" w:sz="8" w:space="0" w:color="BE574A" w:themeColor="accent5"/>
          <w:right w:val="single" w:sz="8" w:space="0" w:color="BE574A" w:themeColor="accent5"/>
          <w:insideV w:val="single" w:sz="8" w:space="0" w:color="BE574A" w:themeColor="accent5"/>
        </w:tcBorders>
      </w:tcPr>
    </w:tblStylePr>
  </w:style>
  <w:style w:type="table" w:styleId="LightGrid-Accent6">
    <w:name w:val="Light Grid Accent 6"/>
    <w:basedOn w:val="TableNormal"/>
    <w:uiPriority w:val="99"/>
    <w:semiHidden/>
    <w:unhideWhenUsed/>
    <w:rsid w:val="00F32F36"/>
    <w:tblPr>
      <w:tblStyleRowBandSize w:val="1"/>
      <w:tblStyleColBandSize w:val="1"/>
      <w:tblBorders>
        <w:top w:val="single" w:sz="8" w:space="0" w:color="FBE4D7" w:themeColor="accent6"/>
        <w:left w:val="single" w:sz="8" w:space="0" w:color="FBE4D7" w:themeColor="accent6"/>
        <w:bottom w:val="single" w:sz="8" w:space="0" w:color="FBE4D7" w:themeColor="accent6"/>
        <w:right w:val="single" w:sz="8" w:space="0" w:color="FBE4D7" w:themeColor="accent6"/>
        <w:insideH w:val="single" w:sz="8" w:space="0" w:color="FBE4D7" w:themeColor="accent6"/>
        <w:insideV w:val="single" w:sz="8" w:space="0" w:color="FBE4D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BE4D7" w:themeColor="accent6"/>
          <w:left w:val="single" w:sz="8" w:space="0" w:color="FBE4D7" w:themeColor="accent6"/>
          <w:bottom w:val="single" w:sz="18" w:space="0" w:color="FBE4D7" w:themeColor="accent6"/>
          <w:right w:val="single" w:sz="8" w:space="0" w:color="FBE4D7" w:themeColor="accent6"/>
          <w:insideH w:val="nil"/>
          <w:insideV w:val="single" w:sz="8" w:space="0" w:color="FBE4D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BE4D7" w:themeColor="accent6"/>
          <w:left w:val="single" w:sz="8" w:space="0" w:color="FBE4D7" w:themeColor="accent6"/>
          <w:bottom w:val="single" w:sz="8" w:space="0" w:color="FBE4D7" w:themeColor="accent6"/>
          <w:right w:val="single" w:sz="8" w:space="0" w:color="FBE4D7" w:themeColor="accent6"/>
          <w:insideH w:val="nil"/>
          <w:insideV w:val="single" w:sz="8" w:space="0" w:color="FBE4D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BE4D7" w:themeColor="accent6"/>
          <w:left w:val="single" w:sz="8" w:space="0" w:color="FBE4D7" w:themeColor="accent6"/>
          <w:bottom w:val="single" w:sz="8" w:space="0" w:color="FBE4D7" w:themeColor="accent6"/>
          <w:right w:val="single" w:sz="8" w:space="0" w:color="FBE4D7" w:themeColor="accent6"/>
        </w:tcBorders>
      </w:tcPr>
    </w:tblStylePr>
    <w:tblStylePr w:type="band1Vert">
      <w:tblPr/>
      <w:tcPr>
        <w:tcBorders>
          <w:top w:val="single" w:sz="8" w:space="0" w:color="FBE4D7" w:themeColor="accent6"/>
          <w:left w:val="single" w:sz="8" w:space="0" w:color="FBE4D7" w:themeColor="accent6"/>
          <w:bottom w:val="single" w:sz="8" w:space="0" w:color="FBE4D7" w:themeColor="accent6"/>
          <w:right w:val="single" w:sz="8" w:space="0" w:color="FBE4D7" w:themeColor="accent6"/>
        </w:tcBorders>
        <w:shd w:val="clear" w:color="auto" w:fill="FEF8F5" w:themeFill="accent6" w:themeFillTint="3F"/>
      </w:tcPr>
    </w:tblStylePr>
    <w:tblStylePr w:type="band1Horz">
      <w:tblPr/>
      <w:tcPr>
        <w:tcBorders>
          <w:top w:val="single" w:sz="8" w:space="0" w:color="FBE4D7" w:themeColor="accent6"/>
          <w:left w:val="single" w:sz="8" w:space="0" w:color="FBE4D7" w:themeColor="accent6"/>
          <w:bottom w:val="single" w:sz="8" w:space="0" w:color="FBE4D7" w:themeColor="accent6"/>
          <w:right w:val="single" w:sz="8" w:space="0" w:color="FBE4D7" w:themeColor="accent6"/>
          <w:insideV w:val="single" w:sz="8" w:space="0" w:color="FBE4D7" w:themeColor="accent6"/>
        </w:tcBorders>
        <w:shd w:val="clear" w:color="auto" w:fill="FEF8F5" w:themeFill="accent6" w:themeFillTint="3F"/>
      </w:tcPr>
    </w:tblStylePr>
    <w:tblStylePr w:type="band2Horz">
      <w:tblPr/>
      <w:tcPr>
        <w:tcBorders>
          <w:top w:val="single" w:sz="8" w:space="0" w:color="FBE4D7" w:themeColor="accent6"/>
          <w:left w:val="single" w:sz="8" w:space="0" w:color="FBE4D7" w:themeColor="accent6"/>
          <w:bottom w:val="single" w:sz="8" w:space="0" w:color="FBE4D7" w:themeColor="accent6"/>
          <w:right w:val="single" w:sz="8" w:space="0" w:color="FBE4D7" w:themeColor="accent6"/>
          <w:insideV w:val="single" w:sz="8" w:space="0" w:color="FBE4D7" w:themeColor="accent6"/>
        </w:tcBorders>
      </w:tcPr>
    </w:tblStylePr>
  </w:style>
  <w:style w:type="table" w:styleId="LightList">
    <w:name w:val="Light List"/>
    <w:basedOn w:val="TableNormal"/>
    <w:uiPriority w:val="99"/>
    <w:semiHidden/>
    <w:unhideWhenUsed/>
    <w:rsid w:val="00F32F3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9"/>
    <w:semiHidden/>
    <w:unhideWhenUsed/>
    <w:rsid w:val="00F32F36"/>
    <w:tblPr>
      <w:tblStyleRowBandSize w:val="1"/>
      <w:tblStyleColBandSize w:val="1"/>
      <w:tblBorders>
        <w:top w:val="single" w:sz="8" w:space="0" w:color="0A4644" w:themeColor="accent1"/>
        <w:left w:val="single" w:sz="8" w:space="0" w:color="0A4644" w:themeColor="accent1"/>
        <w:bottom w:val="single" w:sz="8" w:space="0" w:color="0A4644" w:themeColor="accent1"/>
        <w:right w:val="single" w:sz="8" w:space="0" w:color="0A4644" w:themeColor="accent1"/>
      </w:tblBorders>
    </w:tblPr>
    <w:tblStylePr w:type="firstRow">
      <w:pPr>
        <w:spacing w:before="0" w:after="0" w:line="240" w:lineRule="auto"/>
      </w:pPr>
      <w:rPr>
        <w:b/>
        <w:bCs/>
        <w:color w:val="FFFFFF" w:themeColor="background1"/>
      </w:rPr>
      <w:tblPr/>
      <w:tcPr>
        <w:shd w:val="clear" w:color="auto" w:fill="0A4644" w:themeFill="accent1"/>
      </w:tcPr>
    </w:tblStylePr>
    <w:tblStylePr w:type="lastRow">
      <w:pPr>
        <w:spacing w:before="0" w:after="0" w:line="240" w:lineRule="auto"/>
      </w:pPr>
      <w:rPr>
        <w:b/>
        <w:bCs/>
      </w:rPr>
      <w:tblPr/>
      <w:tcPr>
        <w:tcBorders>
          <w:top w:val="double" w:sz="6" w:space="0" w:color="0A4644" w:themeColor="accent1"/>
          <w:left w:val="single" w:sz="8" w:space="0" w:color="0A4644" w:themeColor="accent1"/>
          <w:bottom w:val="single" w:sz="8" w:space="0" w:color="0A4644" w:themeColor="accent1"/>
          <w:right w:val="single" w:sz="8" w:space="0" w:color="0A4644" w:themeColor="accent1"/>
        </w:tcBorders>
      </w:tcPr>
    </w:tblStylePr>
    <w:tblStylePr w:type="firstCol">
      <w:rPr>
        <w:b/>
        <w:bCs/>
      </w:rPr>
    </w:tblStylePr>
    <w:tblStylePr w:type="lastCol">
      <w:rPr>
        <w:b/>
        <w:bCs/>
      </w:rPr>
    </w:tblStylePr>
    <w:tblStylePr w:type="band1Vert">
      <w:tblPr/>
      <w:tcPr>
        <w:tcBorders>
          <w:top w:val="single" w:sz="8" w:space="0" w:color="0A4644" w:themeColor="accent1"/>
          <w:left w:val="single" w:sz="8" w:space="0" w:color="0A4644" w:themeColor="accent1"/>
          <w:bottom w:val="single" w:sz="8" w:space="0" w:color="0A4644" w:themeColor="accent1"/>
          <w:right w:val="single" w:sz="8" w:space="0" w:color="0A4644" w:themeColor="accent1"/>
        </w:tcBorders>
      </w:tcPr>
    </w:tblStylePr>
    <w:tblStylePr w:type="band1Horz">
      <w:tblPr/>
      <w:tcPr>
        <w:tcBorders>
          <w:top w:val="single" w:sz="8" w:space="0" w:color="0A4644" w:themeColor="accent1"/>
          <w:left w:val="single" w:sz="8" w:space="0" w:color="0A4644" w:themeColor="accent1"/>
          <w:bottom w:val="single" w:sz="8" w:space="0" w:color="0A4644" w:themeColor="accent1"/>
          <w:right w:val="single" w:sz="8" w:space="0" w:color="0A4644" w:themeColor="accent1"/>
        </w:tcBorders>
      </w:tcPr>
    </w:tblStylePr>
  </w:style>
  <w:style w:type="table" w:styleId="LightList-Accent2">
    <w:name w:val="Light List Accent 2"/>
    <w:basedOn w:val="TableNormal"/>
    <w:uiPriority w:val="99"/>
    <w:semiHidden/>
    <w:unhideWhenUsed/>
    <w:rsid w:val="00F32F36"/>
    <w:tblPr>
      <w:tblStyleRowBandSize w:val="1"/>
      <w:tblStyleColBandSize w:val="1"/>
      <w:tblBorders>
        <w:top w:val="single" w:sz="8" w:space="0" w:color="21D182" w:themeColor="accent2"/>
        <w:left w:val="single" w:sz="8" w:space="0" w:color="21D182" w:themeColor="accent2"/>
        <w:bottom w:val="single" w:sz="8" w:space="0" w:color="21D182" w:themeColor="accent2"/>
        <w:right w:val="single" w:sz="8" w:space="0" w:color="21D182" w:themeColor="accent2"/>
      </w:tblBorders>
    </w:tblPr>
    <w:tblStylePr w:type="firstRow">
      <w:pPr>
        <w:spacing w:before="0" w:after="0" w:line="240" w:lineRule="auto"/>
      </w:pPr>
      <w:rPr>
        <w:b/>
        <w:bCs/>
        <w:color w:val="FFFFFF" w:themeColor="background1"/>
      </w:rPr>
      <w:tblPr/>
      <w:tcPr>
        <w:shd w:val="clear" w:color="auto" w:fill="21D182" w:themeFill="accent2"/>
      </w:tcPr>
    </w:tblStylePr>
    <w:tblStylePr w:type="lastRow">
      <w:pPr>
        <w:spacing w:before="0" w:after="0" w:line="240" w:lineRule="auto"/>
      </w:pPr>
      <w:rPr>
        <w:b/>
        <w:bCs/>
      </w:rPr>
      <w:tblPr/>
      <w:tcPr>
        <w:tcBorders>
          <w:top w:val="double" w:sz="6" w:space="0" w:color="21D182" w:themeColor="accent2"/>
          <w:left w:val="single" w:sz="8" w:space="0" w:color="21D182" w:themeColor="accent2"/>
          <w:bottom w:val="single" w:sz="8" w:space="0" w:color="21D182" w:themeColor="accent2"/>
          <w:right w:val="single" w:sz="8" w:space="0" w:color="21D182" w:themeColor="accent2"/>
        </w:tcBorders>
      </w:tcPr>
    </w:tblStylePr>
    <w:tblStylePr w:type="firstCol">
      <w:rPr>
        <w:b/>
        <w:bCs/>
      </w:rPr>
    </w:tblStylePr>
    <w:tblStylePr w:type="lastCol">
      <w:rPr>
        <w:b/>
        <w:bCs/>
      </w:rPr>
    </w:tblStylePr>
    <w:tblStylePr w:type="band1Vert">
      <w:tblPr/>
      <w:tcPr>
        <w:tcBorders>
          <w:top w:val="single" w:sz="8" w:space="0" w:color="21D182" w:themeColor="accent2"/>
          <w:left w:val="single" w:sz="8" w:space="0" w:color="21D182" w:themeColor="accent2"/>
          <w:bottom w:val="single" w:sz="8" w:space="0" w:color="21D182" w:themeColor="accent2"/>
          <w:right w:val="single" w:sz="8" w:space="0" w:color="21D182" w:themeColor="accent2"/>
        </w:tcBorders>
      </w:tcPr>
    </w:tblStylePr>
    <w:tblStylePr w:type="band1Horz">
      <w:tblPr/>
      <w:tcPr>
        <w:tcBorders>
          <w:top w:val="single" w:sz="8" w:space="0" w:color="21D182" w:themeColor="accent2"/>
          <w:left w:val="single" w:sz="8" w:space="0" w:color="21D182" w:themeColor="accent2"/>
          <w:bottom w:val="single" w:sz="8" w:space="0" w:color="21D182" w:themeColor="accent2"/>
          <w:right w:val="single" w:sz="8" w:space="0" w:color="21D182" w:themeColor="accent2"/>
        </w:tcBorders>
      </w:tcPr>
    </w:tblStylePr>
  </w:style>
  <w:style w:type="table" w:styleId="LightList-Accent3">
    <w:name w:val="Light List Accent 3"/>
    <w:basedOn w:val="TableNormal"/>
    <w:uiPriority w:val="99"/>
    <w:semiHidden/>
    <w:unhideWhenUsed/>
    <w:rsid w:val="00F32F36"/>
    <w:tblPr>
      <w:tblStyleRowBandSize w:val="1"/>
      <w:tblStyleColBandSize w:val="1"/>
      <w:tblBorders>
        <w:top w:val="single" w:sz="8" w:space="0" w:color="7F7185" w:themeColor="accent3"/>
        <w:left w:val="single" w:sz="8" w:space="0" w:color="7F7185" w:themeColor="accent3"/>
        <w:bottom w:val="single" w:sz="8" w:space="0" w:color="7F7185" w:themeColor="accent3"/>
        <w:right w:val="single" w:sz="8" w:space="0" w:color="7F7185" w:themeColor="accent3"/>
      </w:tblBorders>
    </w:tblPr>
    <w:tblStylePr w:type="firstRow">
      <w:pPr>
        <w:spacing w:before="0" w:after="0" w:line="240" w:lineRule="auto"/>
      </w:pPr>
      <w:rPr>
        <w:b/>
        <w:bCs/>
        <w:color w:val="FFFFFF" w:themeColor="background1"/>
      </w:rPr>
      <w:tblPr/>
      <w:tcPr>
        <w:shd w:val="clear" w:color="auto" w:fill="7F7185" w:themeFill="accent3"/>
      </w:tcPr>
    </w:tblStylePr>
    <w:tblStylePr w:type="lastRow">
      <w:pPr>
        <w:spacing w:before="0" w:after="0" w:line="240" w:lineRule="auto"/>
      </w:pPr>
      <w:rPr>
        <w:b/>
        <w:bCs/>
      </w:rPr>
      <w:tblPr/>
      <w:tcPr>
        <w:tcBorders>
          <w:top w:val="double" w:sz="6" w:space="0" w:color="7F7185" w:themeColor="accent3"/>
          <w:left w:val="single" w:sz="8" w:space="0" w:color="7F7185" w:themeColor="accent3"/>
          <w:bottom w:val="single" w:sz="8" w:space="0" w:color="7F7185" w:themeColor="accent3"/>
          <w:right w:val="single" w:sz="8" w:space="0" w:color="7F7185" w:themeColor="accent3"/>
        </w:tcBorders>
      </w:tcPr>
    </w:tblStylePr>
    <w:tblStylePr w:type="firstCol">
      <w:rPr>
        <w:b/>
        <w:bCs/>
      </w:rPr>
    </w:tblStylePr>
    <w:tblStylePr w:type="lastCol">
      <w:rPr>
        <w:b/>
        <w:bCs/>
      </w:rPr>
    </w:tblStylePr>
    <w:tblStylePr w:type="band1Vert">
      <w:tblPr/>
      <w:tcPr>
        <w:tcBorders>
          <w:top w:val="single" w:sz="8" w:space="0" w:color="7F7185" w:themeColor="accent3"/>
          <w:left w:val="single" w:sz="8" w:space="0" w:color="7F7185" w:themeColor="accent3"/>
          <w:bottom w:val="single" w:sz="8" w:space="0" w:color="7F7185" w:themeColor="accent3"/>
          <w:right w:val="single" w:sz="8" w:space="0" w:color="7F7185" w:themeColor="accent3"/>
        </w:tcBorders>
      </w:tcPr>
    </w:tblStylePr>
    <w:tblStylePr w:type="band1Horz">
      <w:tblPr/>
      <w:tcPr>
        <w:tcBorders>
          <w:top w:val="single" w:sz="8" w:space="0" w:color="7F7185" w:themeColor="accent3"/>
          <w:left w:val="single" w:sz="8" w:space="0" w:color="7F7185" w:themeColor="accent3"/>
          <w:bottom w:val="single" w:sz="8" w:space="0" w:color="7F7185" w:themeColor="accent3"/>
          <w:right w:val="single" w:sz="8" w:space="0" w:color="7F7185" w:themeColor="accent3"/>
        </w:tcBorders>
      </w:tcPr>
    </w:tblStylePr>
  </w:style>
  <w:style w:type="table" w:styleId="LightList-Accent4">
    <w:name w:val="Light List Accent 4"/>
    <w:basedOn w:val="TableNormal"/>
    <w:uiPriority w:val="99"/>
    <w:semiHidden/>
    <w:unhideWhenUsed/>
    <w:rsid w:val="00F32F36"/>
    <w:tblPr>
      <w:tblStyleRowBandSize w:val="1"/>
      <w:tblStyleColBandSize w:val="1"/>
      <w:tblBorders>
        <w:top w:val="single" w:sz="8" w:space="0" w:color="9D928A" w:themeColor="accent4"/>
        <w:left w:val="single" w:sz="8" w:space="0" w:color="9D928A" w:themeColor="accent4"/>
        <w:bottom w:val="single" w:sz="8" w:space="0" w:color="9D928A" w:themeColor="accent4"/>
        <w:right w:val="single" w:sz="8" w:space="0" w:color="9D928A" w:themeColor="accent4"/>
      </w:tblBorders>
    </w:tblPr>
    <w:tblStylePr w:type="firstRow">
      <w:pPr>
        <w:spacing w:before="0" w:after="0" w:line="240" w:lineRule="auto"/>
      </w:pPr>
      <w:rPr>
        <w:b/>
        <w:bCs/>
        <w:color w:val="FFFFFF" w:themeColor="background1"/>
      </w:rPr>
      <w:tblPr/>
      <w:tcPr>
        <w:shd w:val="clear" w:color="auto" w:fill="9D928A" w:themeFill="accent4"/>
      </w:tcPr>
    </w:tblStylePr>
    <w:tblStylePr w:type="lastRow">
      <w:pPr>
        <w:spacing w:before="0" w:after="0" w:line="240" w:lineRule="auto"/>
      </w:pPr>
      <w:rPr>
        <w:b/>
        <w:bCs/>
      </w:rPr>
      <w:tblPr/>
      <w:tcPr>
        <w:tcBorders>
          <w:top w:val="double" w:sz="6" w:space="0" w:color="9D928A" w:themeColor="accent4"/>
          <w:left w:val="single" w:sz="8" w:space="0" w:color="9D928A" w:themeColor="accent4"/>
          <w:bottom w:val="single" w:sz="8" w:space="0" w:color="9D928A" w:themeColor="accent4"/>
          <w:right w:val="single" w:sz="8" w:space="0" w:color="9D928A" w:themeColor="accent4"/>
        </w:tcBorders>
      </w:tcPr>
    </w:tblStylePr>
    <w:tblStylePr w:type="firstCol">
      <w:rPr>
        <w:b/>
        <w:bCs/>
      </w:rPr>
    </w:tblStylePr>
    <w:tblStylePr w:type="lastCol">
      <w:rPr>
        <w:b/>
        <w:bCs/>
      </w:rPr>
    </w:tblStylePr>
    <w:tblStylePr w:type="band1Vert">
      <w:tblPr/>
      <w:tcPr>
        <w:tcBorders>
          <w:top w:val="single" w:sz="8" w:space="0" w:color="9D928A" w:themeColor="accent4"/>
          <w:left w:val="single" w:sz="8" w:space="0" w:color="9D928A" w:themeColor="accent4"/>
          <w:bottom w:val="single" w:sz="8" w:space="0" w:color="9D928A" w:themeColor="accent4"/>
          <w:right w:val="single" w:sz="8" w:space="0" w:color="9D928A" w:themeColor="accent4"/>
        </w:tcBorders>
      </w:tcPr>
    </w:tblStylePr>
    <w:tblStylePr w:type="band1Horz">
      <w:tblPr/>
      <w:tcPr>
        <w:tcBorders>
          <w:top w:val="single" w:sz="8" w:space="0" w:color="9D928A" w:themeColor="accent4"/>
          <w:left w:val="single" w:sz="8" w:space="0" w:color="9D928A" w:themeColor="accent4"/>
          <w:bottom w:val="single" w:sz="8" w:space="0" w:color="9D928A" w:themeColor="accent4"/>
          <w:right w:val="single" w:sz="8" w:space="0" w:color="9D928A" w:themeColor="accent4"/>
        </w:tcBorders>
      </w:tcPr>
    </w:tblStylePr>
  </w:style>
  <w:style w:type="table" w:styleId="LightList-Accent5">
    <w:name w:val="Light List Accent 5"/>
    <w:basedOn w:val="TableNormal"/>
    <w:uiPriority w:val="99"/>
    <w:semiHidden/>
    <w:unhideWhenUsed/>
    <w:rsid w:val="00F32F36"/>
    <w:tblPr>
      <w:tblStyleRowBandSize w:val="1"/>
      <w:tblStyleColBandSize w:val="1"/>
      <w:tblBorders>
        <w:top w:val="single" w:sz="8" w:space="0" w:color="BE574A" w:themeColor="accent5"/>
        <w:left w:val="single" w:sz="8" w:space="0" w:color="BE574A" w:themeColor="accent5"/>
        <w:bottom w:val="single" w:sz="8" w:space="0" w:color="BE574A" w:themeColor="accent5"/>
        <w:right w:val="single" w:sz="8" w:space="0" w:color="BE574A" w:themeColor="accent5"/>
      </w:tblBorders>
    </w:tblPr>
    <w:tblStylePr w:type="firstRow">
      <w:pPr>
        <w:spacing w:before="0" w:after="0" w:line="240" w:lineRule="auto"/>
      </w:pPr>
      <w:rPr>
        <w:b/>
        <w:bCs/>
        <w:color w:val="FFFFFF" w:themeColor="background1"/>
      </w:rPr>
      <w:tblPr/>
      <w:tcPr>
        <w:shd w:val="clear" w:color="auto" w:fill="BE574A" w:themeFill="accent5"/>
      </w:tcPr>
    </w:tblStylePr>
    <w:tblStylePr w:type="lastRow">
      <w:pPr>
        <w:spacing w:before="0" w:after="0" w:line="240" w:lineRule="auto"/>
      </w:pPr>
      <w:rPr>
        <w:b/>
        <w:bCs/>
      </w:rPr>
      <w:tblPr/>
      <w:tcPr>
        <w:tcBorders>
          <w:top w:val="double" w:sz="6" w:space="0" w:color="BE574A" w:themeColor="accent5"/>
          <w:left w:val="single" w:sz="8" w:space="0" w:color="BE574A" w:themeColor="accent5"/>
          <w:bottom w:val="single" w:sz="8" w:space="0" w:color="BE574A" w:themeColor="accent5"/>
          <w:right w:val="single" w:sz="8" w:space="0" w:color="BE574A" w:themeColor="accent5"/>
        </w:tcBorders>
      </w:tcPr>
    </w:tblStylePr>
    <w:tblStylePr w:type="firstCol">
      <w:rPr>
        <w:b/>
        <w:bCs/>
      </w:rPr>
    </w:tblStylePr>
    <w:tblStylePr w:type="lastCol">
      <w:rPr>
        <w:b/>
        <w:bCs/>
      </w:rPr>
    </w:tblStylePr>
    <w:tblStylePr w:type="band1Vert">
      <w:tblPr/>
      <w:tcPr>
        <w:tcBorders>
          <w:top w:val="single" w:sz="8" w:space="0" w:color="BE574A" w:themeColor="accent5"/>
          <w:left w:val="single" w:sz="8" w:space="0" w:color="BE574A" w:themeColor="accent5"/>
          <w:bottom w:val="single" w:sz="8" w:space="0" w:color="BE574A" w:themeColor="accent5"/>
          <w:right w:val="single" w:sz="8" w:space="0" w:color="BE574A" w:themeColor="accent5"/>
        </w:tcBorders>
      </w:tcPr>
    </w:tblStylePr>
    <w:tblStylePr w:type="band1Horz">
      <w:tblPr/>
      <w:tcPr>
        <w:tcBorders>
          <w:top w:val="single" w:sz="8" w:space="0" w:color="BE574A" w:themeColor="accent5"/>
          <w:left w:val="single" w:sz="8" w:space="0" w:color="BE574A" w:themeColor="accent5"/>
          <w:bottom w:val="single" w:sz="8" w:space="0" w:color="BE574A" w:themeColor="accent5"/>
          <w:right w:val="single" w:sz="8" w:space="0" w:color="BE574A" w:themeColor="accent5"/>
        </w:tcBorders>
      </w:tcPr>
    </w:tblStylePr>
  </w:style>
  <w:style w:type="table" w:styleId="LightList-Accent6">
    <w:name w:val="Light List Accent 6"/>
    <w:basedOn w:val="TableNormal"/>
    <w:uiPriority w:val="99"/>
    <w:semiHidden/>
    <w:unhideWhenUsed/>
    <w:rsid w:val="00F32F36"/>
    <w:tblPr>
      <w:tblStyleRowBandSize w:val="1"/>
      <w:tblStyleColBandSize w:val="1"/>
      <w:tblBorders>
        <w:top w:val="single" w:sz="8" w:space="0" w:color="FBE4D7" w:themeColor="accent6"/>
        <w:left w:val="single" w:sz="8" w:space="0" w:color="FBE4D7" w:themeColor="accent6"/>
        <w:bottom w:val="single" w:sz="8" w:space="0" w:color="FBE4D7" w:themeColor="accent6"/>
        <w:right w:val="single" w:sz="8" w:space="0" w:color="FBE4D7" w:themeColor="accent6"/>
      </w:tblBorders>
    </w:tblPr>
    <w:tblStylePr w:type="firstRow">
      <w:pPr>
        <w:spacing w:before="0" w:after="0" w:line="240" w:lineRule="auto"/>
      </w:pPr>
      <w:rPr>
        <w:b/>
        <w:bCs/>
        <w:color w:val="FFFFFF" w:themeColor="background1"/>
      </w:rPr>
      <w:tblPr/>
      <w:tcPr>
        <w:shd w:val="clear" w:color="auto" w:fill="FBE4D7" w:themeFill="accent6"/>
      </w:tcPr>
    </w:tblStylePr>
    <w:tblStylePr w:type="lastRow">
      <w:pPr>
        <w:spacing w:before="0" w:after="0" w:line="240" w:lineRule="auto"/>
      </w:pPr>
      <w:rPr>
        <w:b/>
        <w:bCs/>
      </w:rPr>
      <w:tblPr/>
      <w:tcPr>
        <w:tcBorders>
          <w:top w:val="double" w:sz="6" w:space="0" w:color="FBE4D7" w:themeColor="accent6"/>
          <w:left w:val="single" w:sz="8" w:space="0" w:color="FBE4D7" w:themeColor="accent6"/>
          <w:bottom w:val="single" w:sz="8" w:space="0" w:color="FBE4D7" w:themeColor="accent6"/>
          <w:right w:val="single" w:sz="8" w:space="0" w:color="FBE4D7" w:themeColor="accent6"/>
        </w:tcBorders>
      </w:tcPr>
    </w:tblStylePr>
    <w:tblStylePr w:type="firstCol">
      <w:rPr>
        <w:b/>
        <w:bCs/>
      </w:rPr>
    </w:tblStylePr>
    <w:tblStylePr w:type="lastCol">
      <w:rPr>
        <w:b/>
        <w:bCs/>
      </w:rPr>
    </w:tblStylePr>
    <w:tblStylePr w:type="band1Vert">
      <w:tblPr/>
      <w:tcPr>
        <w:tcBorders>
          <w:top w:val="single" w:sz="8" w:space="0" w:color="FBE4D7" w:themeColor="accent6"/>
          <w:left w:val="single" w:sz="8" w:space="0" w:color="FBE4D7" w:themeColor="accent6"/>
          <w:bottom w:val="single" w:sz="8" w:space="0" w:color="FBE4D7" w:themeColor="accent6"/>
          <w:right w:val="single" w:sz="8" w:space="0" w:color="FBE4D7" w:themeColor="accent6"/>
        </w:tcBorders>
      </w:tcPr>
    </w:tblStylePr>
    <w:tblStylePr w:type="band1Horz">
      <w:tblPr/>
      <w:tcPr>
        <w:tcBorders>
          <w:top w:val="single" w:sz="8" w:space="0" w:color="FBE4D7" w:themeColor="accent6"/>
          <w:left w:val="single" w:sz="8" w:space="0" w:color="FBE4D7" w:themeColor="accent6"/>
          <w:bottom w:val="single" w:sz="8" w:space="0" w:color="FBE4D7" w:themeColor="accent6"/>
          <w:right w:val="single" w:sz="8" w:space="0" w:color="FBE4D7" w:themeColor="accent6"/>
        </w:tcBorders>
      </w:tcPr>
    </w:tblStylePr>
  </w:style>
  <w:style w:type="table" w:styleId="LightShading">
    <w:name w:val="Light Shading"/>
    <w:basedOn w:val="TableNormal"/>
    <w:uiPriority w:val="99"/>
    <w:semiHidden/>
    <w:unhideWhenUsed/>
    <w:rsid w:val="00F32F36"/>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9"/>
    <w:semiHidden/>
    <w:unhideWhenUsed/>
    <w:rsid w:val="00F32F36"/>
    <w:rPr>
      <w:color w:val="073432" w:themeColor="accent1" w:themeShade="BF"/>
    </w:rPr>
    <w:tblPr>
      <w:tblStyleRowBandSize w:val="1"/>
      <w:tblStyleColBandSize w:val="1"/>
      <w:tblBorders>
        <w:top w:val="single" w:sz="8" w:space="0" w:color="0A4644" w:themeColor="accent1"/>
        <w:bottom w:val="single" w:sz="8" w:space="0" w:color="0A4644" w:themeColor="accent1"/>
      </w:tblBorders>
    </w:tblPr>
    <w:tblStylePr w:type="firstRow">
      <w:pPr>
        <w:spacing w:before="0" w:after="0" w:line="240" w:lineRule="auto"/>
      </w:pPr>
      <w:rPr>
        <w:b/>
        <w:bCs/>
      </w:rPr>
      <w:tblPr/>
      <w:tcPr>
        <w:tcBorders>
          <w:top w:val="single" w:sz="8" w:space="0" w:color="0A4644" w:themeColor="accent1"/>
          <w:left w:val="nil"/>
          <w:bottom w:val="single" w:sz="8" w:space="0" w:color="0A4644" w:themeColor="accent1"/>
          <w:right w:val="nil"/>
          <w:insideH w:val="nil"/>
          <w:insideV w:val="nil"/>
        </w:tcBorders>
      </w:tcPr>
    </w:tblStylePr>
    <w:tblStylePr w:type="lastRow">
      <w:pPr>
        <w:spacing w:before="0" w:after="0" w:line="240" w:lineRule="auto"/>
      </w:pPr>
      <w:rPr>
        <w:b/>
        <w:bCs/>
      </w:rPr>
      <w:tblPr/>
      <w:tcPr>
        <w:tcBorders>
          <w:top w:val="single" w:sz="8" w:space="0" w:color="0A4644" w:themeColor="accent1"/>
          <w:left w:val="nil"/>
          <w:bottom w:val="single" w:sz="8" w:space="0" w:color="0A464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1F1EF" w:themeFill="accent1" w:themeFillTint="3F"/>
      </w:tcPr>
    </w:tblStylePr>
    <w:tblStylePr w:type="band1Horz">
      <w:tblPr/>
      <w:tcPr>
        <w:tcBorders>
          <w:left w:val="nil"/>
          <w:right w:val="nil"/>
          <w:insideH w:val="nil"/>
          <w:insideV w:val="nil"/>
        </w:tcBorders>
        <w:shd w:val="clear" w:color="auto" w:fill="A1F1EF" w:themeFill="accent1" w:themeFillTint="3F"/>
      </w:tcPr>
    </w:tblStylePr>
  </w:style>
  <w:style w:type="table" w:styleId="LightShading-Accent2">
    <w:name w:val="Light Shading Accent 2"/>
    <w:basedOn w:val="TableNormal"/>
    <w:uiPriority w:val="99"/>
    <w:semiHidden/>
    <w:unhideWhenUsed/>
    <w:rsid w:val="00F32F36"/>
    <w:rPr>
      <w:color w:val="189C60" w:themeColor="accent2" w:themeShade="BF"/>
    </w:rPr>
    <w:tblPr>
      <w:tblStyleRowBandSize w:val="1"/>
      <w:tblStyleColBandSize w:val="1"/>
      <w:tblBorders>
        <w:top w:val="single" w:sz="8" w:space="0" w:color="21D182" w:themeColor="accent2"/>
        <w:bottom w:val="single" w:sz="8" w:space="0" w:color="21D182" w:themeColor="accent2"/>
      </w:tblBorders>
    </w:tblPr>
    <w:tblStylePr w:type="firstRow">
      <w:pPr>
        <w:spacing w:before="0" w:after="0" w:line="240" w:lineRule="auto"/>
      </w:pPr>
      <w:rPr>
        <w:b/>
        <w:bCs/>
      </w:rPr>
      <w:tblPr/>
      <w:tcPr>
        <w:tcBorders>
          <w:top w:val="single" w:sz="8" w:space="0" w:color="21D182" w:themeColor="accent2"/>
          <w:left w:val="nil"/>
          <w:bottom w:val="single" w:sz="8" w:space="0" w:color="21D182" w:themeColor="accent2"/>
          <w:right w:val="nil"/>
          <w:insideH w:val="nil"/>
          <w:insideV w:val="nil"/>
        </w:tcBorders>
      </w:tcPr>
    </w:tblStylePr>
    <w:tblStylePr w:type="lastRow">
      <w:pPr>
        <w:spacing w:before="0" w:after="0" w:line="240" w:lineRule="auto"/>
      </w:pPr>
      <w:rPr>
        <w:b/>
        <w:bCs/>
      </w:rPr>
      <w:tblPr/>
      <w:tcPr>
        <w:tcBorders>
          <w:top w:val="single" w:sz="8" w:space="0" w:color="21D182" w:themeColor="accent2"/>
          <w:left w:val="nil"/>
          <w:bottom w:val="single" w:sz="8" w:space="0" w:color="21D18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5F6E0" w:themeFill="accent2" w:themeFillTint="3F"/>
      </w:tcPr>
    </w:tblStylePr>
    <w:tblStylePr w:type="band1Horz">
      <w:tblPr/>
      <w:tcPr>
        <w:tcBorders>
          <w:left w:val="nil"/>
          <w:right w:val="nil"/>
          <w:insideH w:val="nil"/>
          <w:insideV w:val="nil"/>
        </w:tcBorders>
        <w:shd w:val="clear" w:color="auto" w:fill="C5F6E0" w:themeFill="accent2" w:themeFillTint="3F"/>
      </w:tcPr>
    </w:tblStylePr>
  </w:style>
  <w:style w:type="table" w:styleId="LightShading-Accent3">
    <w:name w:val="Light Shading Accent 3"/>
    <w:basedOn w:val="TableNormal"/>
    <w:uiPriority w:val="99"/>
    <w:semiHidden/>
    <w:unhideWhenUsed/>
    <w:rsid w:val="00F32F36"/>
    <w:rPr>
      <w:color w:val="5E5463" w:themeColor="accent3" w:themeShade="BF"/>
    </w:rPr>
    <w:tblPr>
      <w:tblStyleRowBandSize w:val="1"/>
      <w:tblStyleColBandSize w:val="1"/>
      <w:tblBorders>
        <w:top w:val="single" w:sz="8" w:space="0" w:color="7F7185" w:themeColor="accent3"/>
        <w:bottom w:val="single" w:sz="8" w:space="0" w:color="7F7185" w:themeColor="accent3"/>
      </w:tblBorders>
    </w:tblPr>
    <w:tblStylePr w:type="firstRow">
      <w:pPr>
        <w:spacing w:before="0" w:after="0" w:line="240" w:lineRule="auto"/>
      </w:pPr>
      <w:rPr>
        <w:b/>
        <w:bCs/>
      </w:rPr>
      <w:tblPr/>
      <w:tcPr>
        <w:tcBorders>
          <w:top w:val="single" w:sz="8" w:space="0" w:color="7F7185" w:themeColor="accent3"/>
          <w:left w:val="nil"/>
          <w:bottom w:val="single" w:sz="8" w:space="0" w:color="7F7185" w:themeColor="accent3"/>
          <w:right w:val="nil"/>
          <w:insideH w:val="nil"/>
          <w:insideV w:val="nil"/>
        </w:tcBorders>
      </w:tcPr>
    </w:tblStylePr>
    <w:tblStylePr w:type="lastRow">
      <w:pPr>
        <w:spacing w:before="0" w:after="0" w:line="240" w:lineRule="auto"/>
      </w:pPr>
      <w:rPr>
        <w:b/>
        <w:bCs/>
      </w:rPr>
      <w:tblPr/>
      <w:tcPr>
        <w:tcBorders>
          <w:top w:val="single" w:sz="8" w:space="0" w:color="7F7185" w:themeColor="accent3"/>
          <w:left w:val="nil"/>
          <w:bottom w:val="single" w:sz="8" w:space="0" w:color="7F718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BE1" w:themeFill="accent3" w:themeFillTint="3F"/>
      </w:tcPr>
    </w:tblStylePr>
    <w:tblStylePr w:type="band1Horz">
      <w:tblPr/>
      <w:tcPr>
        <w:tcBorders>
          <w:left w:val="nil"/>
          <w:right w:val="nil"/>
          <w:insideH w:val="nil"/>
          <w:insideV w:val="nil"/>
        </w:tcBorders>
        <w:shd w:val="clear" w:color="auto" w:fill="DFDBE1" w:themeFill="accent3" w:themeFillTint="3F"/>
      </w:tcPr>
    </w:tblStylePr>
  </w:style>
  <w:style w:type="table" w:styleId="LightShading-Accent4">
    <w:name w:val="Light Shading Accent 4"/>
    <w:basedOn w:val="TableNormal"/>
    <w:uiPriority w:val="99"/>
    <w:semiHidden/>
    <w:unhideWhenUsed/>
    <w:rsid w:val="00F32F36"/>
    <w:rPr>
      <w:color w:val="786C64" w:themeColor="accent4" w:themeShade="BF"/>
    </w:rPr>
    <w:tblPr>
      <w:tblStyleRowBandSize w:val="1"/>
      <w:tblStyleColBandSize w:val="1"/>
      <w:tblBorders>
        <w:top w:val="single" w:sz="8" w:space="0" w:color="9D928A" w:themeColor="accent4"/>
        <w:bottom w:val="single" w:sz="8" w:space="0" w:color="9D928A" w:themeColor="accent4"/>
      </w:tblBorders>
    </w:tblPr>
    <w:tblStylePr w:type="firstRow">
      <w:pPr>
        <w:spacing w:before="0" w:after="0" w:line="240" w:lineRule="auto"/>
      </w:pPr>
      <w:rPr>
        <w:b/>
        <w:bCs/>
      </w:rPr>
      <w:tblPr/>
      <w:tcPr>
        <w:tcBorders>
          <w:top w:val="single" w:sz="8" w:space="0" w:color="9D928A" w:themeColor="accent4"/>
          <w:left w:val="nil"/>
          <w:bottom w:val="single" w:sz="8" w:space="0" w:color="9D928A" w:themeColor="accent4"/>
          <w:right w:val="nil"/>
          <w:insideH w:val="nil"/>
          <w:insideV w:val="nil"/>
        </w:tcBorders>
      </w:tcPr>
    </w:tblStylePr>
    <w:tblStylePr w:type="lastRow">
      <w:pPr>
        <w:spacing w:before="0" w:after="0" w:line="240" w:lineRule="auto"/>
      </w:pPr>
      <w:rPr>
        <w:b/>
        <w:bCs/>
      </w:rPr>
      <w:tblPr/>
      <w:tcPr>
        <w:tcBorders>
          <w:top w:val="single" w:sz="8" w:space="0" w:color="9D928A" w:themeColor="accent4"/>
          <w:left w:val="nil"/>
          <w:bottom w:val="single" w:sz="8" w:space="0" w:color="9D928A"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3E1" w:themeFill="accent4" w:themeFillTint="3F"/>
      </w:tcPr>
    </w:tblStylePr>
    <w:tblStylePr w:type="band1Horz">
      <w:tblPr/>
      <w:tcPr>
        <w:tcBorders>
          <w:left w:val="nil"/>
          <w:right w:val="nil"/>
          <w:insideH w:val="nil"/>
          <w:insideV w:val="nil"/>
        </w:tcBorders>
        <w:shd w:val="clear" w:color="auto" w:fill="E6E3E1" w:themeFill="accent4" w:themeFillTint="3F"/>
      </w:tcPr>
    </w:tblStylePr>
  </w:style>
  <w:style w:type="table" w:styleId="LightShading-Accent5">
    <w:name w:val="Light Shading Accent 5"/>
    <w:basedOn w:val="TableNormal"/>
    <w:uiPriority w:val="99"/>
    <w:semiHidden/>
    <w:unhideWhenUsed/>
    <w:rsid w:val="00F32F36"/>
    <w:rPr>
      <w:color w:val="913E34" w:themeColor="accent5" w:themeShade="BF"/>
    </w:rPr>
    <w:tblPr>
      <w:tblStyleRowBandSize w:val="1"/>
      <w:tblStyleColBandSize w:val="1"/>
      <w:tblBorders>
        <w:top w:val="single" w:sz="8" w:space="0" w:color="BE574A" w:themeColor="accent5"/>
        <w:bottom w:val="single" w:sz="8" w:space="0" w:color="BE574A" w:themeColor="accent5"/>
      </w:tblBorders>
    </w:tblPr>
    <w:tblStylePr w:type="firstRow">
      <w:pPr>
        <w:spacing w:before="0" w:after="0" w:line="240" w:lineRule="auto"/>
      </w:pPr>
      <w:rPr>
        <w:b/>
        <w:bCs/>
      </w:rPr>
      <w:tblPr/>
      <w:tcPr>
        <w:tcBorders>
          <w:top w:val="single" w:sz="8" w:space="0" w:color="BE574A" w:themeColor="accent5"/>
          <w:left w:val="nil"/>
          <w:bottom w:val="single" w:sz="8" w:space="0" w:color="BE574A" w:themeColor="accent5"/>
          <w:right w:val="nil"/>
          <w:insideH w:val="nil"/>
          <w:insideV w:val="nil"/>
        </w:tcBorders>
      </w:tcPr>
    </w:tblStylePr>
    <w:tblStylePr w:type="lastRow">
      <w:pPr>
        <w:spacing w:before="0" w:after="0" w:line="240" w:lineRule="auto"/>
      </w:pPr>
      <w:rPr>
        <w:b/>
        <w:bCs/>
      </w:rPr>
      <w:tblPr/>
      <w:tcPr>
        <w:tcBorders>
          <w:top w:val="single" w:sz="8" w:space="0" w:color="BE574A" w:themeColor="accent5"/>
          <w:left w:val="nil"/>
          <w:bottom w:val="single" w:sz="8" w:space="0" w:color="BE574A"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5D2" w:themeFill="accent5" w:themeFillTint="3F"/>
      </w:tcPr>
    </w:tblStylePr>
    <w:tblStylePr w:type="band1Horz">
      <w:tblPr/>
      <w:tcPr>
        <w:tcBorders>
          <w:left w:val="nil"/>
          <w:right w:val="nil"/>
          <w:insideH w:val="nil"/>
          <w:insideV w:val="nil"/>
        </w:tcBorders>
        <w:shd w:val="clear" w:color="auto" w:fill="EFD5D2" w:themeFill="accent5" w:themeFillTint="3F"/>
      </w:tcPr>
    </w:tblStylePr>
  </w:style>
  <w:style w:type="table" w:styleId="LightShading-Accent6">
    <w:name w:val="Light Shading Accent 6"/>
    <w:basedOn w:val="TableNormal"/>
    <w:uiPriority w:val="99"/>
    <w:semiHidden/>
    <w:unhideWhenUsed/>
    <w:rsid w:val="00F32F36"/>
    <w:rPr>
      <w:color w:val="F09C6C" w:themeColor="accent6" w:themeShade="BF"/>
    </w:rPr>
    <w:tblPr>
      <w:tblStyleRowBandSize w:val="1"/>
      <w:tblStyleColBandSize w:val="1"/>
      <w:tblBorders>
        <w:top w:val="single" w:sz="8" w:space="0" w:color="FBE4D7" w:themeColor="accent6"/>
        <w:bottom w:val="single" w:sz="8" w:space="0" w:color="FBE4D7" w:themeColor="accent6"/>
      </w:tblBorders>
    </w:tblPr>
    <w:tblStylePr w:type="firstRow">
      <w:pPr>
        <w:spacing w:before="0" w:after="0" w:line="240" w:lineRule="auto"/>
      </w:pPr>
      <w:rPr>
        <w:b/>
        <w:bCs/>
      </w:rPr>
      <w:tblPr/>
      <w:tcPr>
        <w:tcBorders>
          <w:top w:val="single" w:sz="8" w:space="0" w:color="FBE4D7" w:themeColor="accent6"/>
          <w:left w:val="nil"/>
          <w:bottom w:val="single" w:sz="8" w:space="0" w:color="FBE4D7" w:themeColor="accent6"/>
          <w:right w:val="nil"/>
          <w:insideH w:val="nil"/>
          <w:insideV w:val="nil"/>
        </w:tcBorders>
      </w:tcPr>
    </w:tblStylePr>
    <w:tblStylePr w:type="lastRow">
      <w:pPr>
        <w:spacing w:before="0" w:after="0" w:line="240" w:lineRule="auto"/>
      </w:pPr>
      <w:rPr>
        <w:b/>
        <w:bCs/>
      </w:rPr>
      <w:tblPr/>
      <w:tcPr>
        <w:tcBorders>
          <w:top w:val="single" w:sz="8" w:space="0" w:color="FBE4D7" w:themeColor="accent6"/>
          <w:left w:val="nil"/>
          <w:bottom w:val="single" w:sz="8" w:space="0" w:color="FBE4D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F8F5" w:themeFill="accent6" w:themeFillTint="3F"/>
      </w:tcPr>
    </w:tblStylePr>
    <w:tblStylePr w:type="band1Horz">
      <w:tblPr/>
      <w:tcPr>
        <w:tcBorders>
          <w:left w:val="nil"/>
          <w:right w:val="nil"/>
          <w:insideH w:val="nil"/>
          <w:insideV w:val="nil"/>
        </w:tcBorders>
        <w:shd w:val="clear" w:color="auto" w:fill="FEF8F5" w:themeFill="accent6" w:themeFillTint="3F"/>
      </w:tcPr>
    </w:tblStylePr>
  </w:style>
  <w:style w:type="character" w:styleId="LineNumber">
    <w:name w:val="line number"/>
    <w:basedOn w:val="DefaultParagraphFont"/>
    <w:uiPriority w:val="99"/>
    <w:semiHidden/>
    <w:unhideWhenUsed/>
    <w:rsid w:val="00F32F36"/>
  </w:style>
  <w:style w:type="paragraph" w:styleId="List">
    <w:name w:val="List"/>
    <w:basedOn w:val="Normal"/>
    <w:uiPriority w:val="99"/>
    <w:semiHidden/>
    <w:unhideWhenUsed/>
    <w:rsid w:val="00F32F36"/>
    <w:pPr>
      <w:ind w:left="283" w:hanging="283"/>
      <w:contextualSpacing/>
    </w:pPr>
  </w:style>
  <w:style w:type="paragraph" w:styleId="List2">
    <w:name w:val="List 2"/>
    <w:basedOn w:val="Normal"/>
    <w:uiPriority w:val="99"/>
    <w:semiHidden/>
    <w:unhideWhenUsed/>
    <w:rsid w:val="00F32F36"/>
    <w:pPr>
      <w:ind w:left="566" w:hanging="283"/>
      <w:contextualSpacing/>
    </w:pPr>
  </w:style>
  <w:style w:type="paragraph" w:styleId="List3">
    <w:name w:val="List 3"/>
    <w:basedOn w:val="Normal"/>
    <w:uiPriority w:val="99"/>
    <w:semiHidden/>
    <w:unhideWhenUsed/>
    <w:rsid w:val="00F32F36"/>
    <w:pPr>
      <w:ind w:left="849" w:hanging="283"/>
      <w:contextualSpacing/>
    </w:pPr>
  </w:style>
  <w:style w:type="paragraph" w:styleId="List4">
    <w:name w:val="List 4"/>
    <w:basedOn w:val="Normal"/>
    <w:uiPriority w:val="99"/>
    <w:semiHidden/>
    <w:unhideWhenUsed/>
    <w:rsid w:val="00F32F36"/>
    <w:pPr>
      <w:ind w:left="1132" w:hanging="283"/>
      <w:contextualSpacing/>
    </w:pPr>
  </w:style>
  <w:style w:type="paragraph" w:styleId="List5">
    <w:name w:val="List 5"/>
    <w:basedOn w:val="Normal"/>
    <w:uiPriority w:val="99"/>
    <w:semiHidden/>
    <w:unhideWhenUsed/>
    <w:rsid w:val="00F32F36"/>
    <w:pPr>
      <w:ind w:left="1415" w:hanging="283"/>
      <w:contextualSpacing/>
    </w:pPr>
  </w:style>
  <w:style w:type="table" w:styleId="ListTable1Light">
    <w:name w:val="List Table 1 Light"/>
    <w:basedOn w:val="TableNormal"/>
    <w:uiPriority w:val="99"/>
    <w:rsid w:val="00F32F36"/>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99"/>
    <w:rsid w:val="00F32F36"/>
    <w:tblPr>
      <w:tblStyleRowBandSize w:val="1"/>
      <w:tblStyleColBandSize w:val="1"/>
    </w:tblPr>
    <w:tblStylePr w:type="firstRow">
      <w:rPr>
        <w:b/>
        <w:bCs/>
      </w:rPr>
      <w:tblPr/>
      <w:tcPr>
        <w:tcBorders>
          <w:bottom w:val="single" w:sz="4" w:space="0" w:color="1FDCD5" w:themeColor="accent1" w:themeTint="99"/>
        </w:tcBorders>
      </w:tcPr>
    </w:tblStylePr>
    <w:tblStylePr w:type="lastRow">
      <w:rPr>
        <w:b/>
        <w:bCs/>
      </w:rPr>
      <w:tblPr/>
      <w:tcPr>
        <w:tcBorders>
          <w:top w:val="single" w:sz="4" w:space="0" w:color="1FDCD5" w:themeColor="accent1" w:themeTint="99"/>
        </w:tcBorders>
      </w:tcPr>
    </w:tblStylePr>
    <w:tblStylePr w:type="firstCol">
      <w:rPr>
        <w:b/>
        <w:bCs/>
      </w:rPr>
    </w:tblStylePr>
    <w:tblStylePr w:type="lastCol">
      <w:rPr>
        <w:b/>
        <w:bCs/>
      </w:rPr>
    </w:tblStylePr>
    <w:tblStylePr w:type="band1Vert">
      <w:tblPr/>
      <w:tcPr>
        <w:shd w:val="clear" w:color="auto" w:fill="B3F4F2" w:themeFill="accent1" w:themeFillTint="33"/>
      </w:tcPr>
    </w:tblStylePr>
    <w:tblStylePr w:type="band1Horz">
      <w:tblPr/>
      <w:tcPr>
        <w:shd w:val="clear" w:color="auto" w:fill="B3F4F2" w:themeFill="accent1" w:themeFillTint="33"/>
      </w:tcPr>
    </w:tblStylePr>
  </w:style>
  <w:style w:type="table" w:styleId="ListTable1Light-Accent2">
    <w:name w:val="List Table 1 Light Accent 2"/>
    <w:basedOn w:val="TableNormal"/>
    <w:uiPriority w:val="99"/>
    <w:rsid w:val="00F32F36"/>
    <w:tblPr>
      <w:tblStyleRowBandSize w:val="1"/>
      <w:tblStyleColBandSize w:val="1"/>
    </w:tblPr>
    <w:tblStylePr w:type="firstRow">
      <w:rPr>
        <w:b/>
        <w:bCs/>
      </w:rPr>
      <w:tblPr/>
      <w:tcPr>
        <w:tcBorders>
          <w:bottom w:val="single" w:sz="4" w:space="0" w:color="73E9B4" w:themeColor="accent2" w:themeTint="99"/>
        </w:tcBorders>
      </w:tcPr>
    </w:tblStylePr>
    <w:tblStylePr w:type="lastRow">
      <w:rPr>
        <w:b/>
        <w:bCs/>
      </w:rPr>
      <w:tblPr/>
      <w:tcPr>
        <w:tcBorders>
          <w:top w:val="single" w:sz="4" w:space="0" w:color="73E9B4" w:themeColor="accent2" w:themeTint="99"/>
        </w:tcBorders>
      </w:tcPr>
    </w:tblStylePr>
    <w:tblStylePr w:type="firstCol">
      <w:rPr>
        <w:b/>
        <w:bCs/>
      </w:rPr>
    </w:tblStylePr>
    <w:tblStylePr w:type="lastCol">
      <w:rPr>
        <w:b/>
        <w:bCs/>
      </w:rPr>
    </w:tblStylePr>
    <w:tblStylePr w:type="band1Vert">
      <w:tblPr/>
      <w:tcPr>
        <w:shd w:val="clear" w:color="auto" w:fill="D0F7E6" w:themeFill="accent2" w:themeFillTint="33"/>
      </w:tcPr>
    </w:tblStylePr>
    <w:tblStylePr w:type="band1Horz">
      <w:tblPr/>
      <w:tcPr>
        <w:shd w:val="clear" w:color="auto" w:fill="D0F7E6" w:themeFill="accent2" w:themeFillTint="33"/>
      </w:tcPr>
    </w:tblStylePr>
  </w:style>
  <w:style w:type="table" w:styleId="ListTable1Light-Accent3">
    <w:name w:val="List Table 1 Light Accent 3"/>
    <w:basedOn w:val="TableNormal"/>
    <w:uiPriority w:val="99"/>
    <w:rsid w:val="00F32F36"/>
    <w:tblPr>
      <w:tblStyleRowBandSize w:val="1"/>
      <w:tblStyleColBandSize w:val="1"/>
    </w:tblPr>
    <w:tblStylePr w:type="firstRow">
      <w:rPr>
        <w:b/>
        <w:bCs/>
      </w:rPr>
      <w:tblPr/>
      <w:tcPr>
        <w:tcBorders>
          <w:bottom w:val="single" w:sz="4" w:space="0" w:color="B2A9B6" w:themeColor="accent3" w:themeTint="99"/>
        </w:tcBorders>
      </w:tcPr>
    </w:tblStylePr>
    <w:tblStylePr w:type="lastRow">
      <w:rPr>
        <w:b/>
        <w:bCs/>
      </w:rPr>
      <w:tblPr/>
      <w:tcPr>
        <w:tcBorders>
          <w:top w:val="single" w:sz="4" w:space="0" w:color="B2A9B6" w:themeColor="accent3" w:themeTint="99"/>
        </w:tcBorders>
      </w:tcPr>
    </w:tblStylePr>
    <w:tblStylePr w:type="firstCol">
      <w:rPr>
        <w:b/>
        <w:bCs/>
      </w:rPr>
    </w:tblStylePr>
    <w:tblStylePr w:type="lastCol">
      <w:rPr>
        <w:b/>
        <w:bCs/>
      </w:rPr>
    </w:tblStylePr>
    <w:tblStylePr w:type="band1Vert">
      <w:tblPr/>
      <w:tcPr>
        <w:shd w:val="clear" w:color="auto" w:fill="E5E2E6" w:themeFill="accent3" w:themeFillTint="33"/>
      </w:tcPr>
    </w:tblStylePr>
    <w:tblStylePr w:type="band1Horz">
      <w:tblPr/>
      <w:tcPr>
        <w:shd w:val="clear" w:color="auto" w:fill="E5E2E6" w:themeFill="accent3" w:themeFillTint="33"/>
      </w:tcPr>
    </w:tblStylePr>
  </w:style>
  <w:style w:type="table" w:styleId="ListTable1Light-Accent4">
    <w:name w:val="List Table 1 Light Accent 4"/>
    <w:basedOn w:val="TableNormal"/>
    <w:uiPriority w:val="99"/>
    <w:rsid w:val="00F32F36"/>
    <w:tblPr>
      <w:tblStyleRowBandSize w:val="1"/>
      <w:tblStyleColBandSize w:val="1"/>
    </w:tblPr>
    <w:tblStylePr w:type="firstRow">
      <w:rPr>
        <w:b/>
        <w:bCs/>
      </w:rPr>
      <w:tblPr/>
      <w:tcPr>
        <w:tcBorders>
          <w:bottom w:val="single" w:sz="4" w:space="0" w:color="C4BDB8" w:themeColor="accent4" w:themeTint="99"/>
        </w:tcBorders>
      </w:tcPr>
    </w:tblStylePr>
    <w:tblStylePr w:type="lastRow">
      <w:rPr>
        <w:b/>
        <w:bCs/>
      </w:rPr>
      <w:tblPr/>
      <w:tcPr>
        <w:tcBorders>
          <w:top w:val="single" w:sz="4" w:space="0" w:color="C4BDB8" w:themeColor="accent4" w:themeTint="99"/>
        </w:tcBorders>
      </w:tcPr>
    </w:tblStylePr>
    <w:tblStylePr w:type="firstCol">
      <w:rPr>
        <w:b/>
        <w:bCs/>
      </w:rPr>
    </w:tblStylePr>
    <w:tblStylePr w:type="lastCol">
      <w:rPr>
        <w:b/>
        <w:bCs/>
      </w:rPr>
    </w:tblStylePr>
    <w:tblStylePr w:type="band1Vert">
      <w:tblPr/>
      <w:tcPr>
        <w:shd w:val="clear" w:color="auto" w:fill="EBE9E7" w:themeFill="accent4" w:themeFillTint="33"/>
      </w:tcPr>
    </w:tblStylePr>
    <w:tblStylePr w:type="band1Horz">
      <w:tblPr/>
      <w:tcPr>
        <w:shd w:val="clear" w:color="auto" w:fill="EBE9E7" w:themeFill="accent4" w:themeFillTint="33"/>
      </w:tcPr>
    </w:tblStylePr>
  </w:style>
  <w:style w:type="table" w:styleId="ListTable1Light-Accent5">
    <w:name w:val="List Table 1 Light Accent 5"/>
    <w:basedOn w:val="TableNormal"/>
    <w:uiPriority w:val="99"/>
    <w:rsid w:val="00F32F36"/>
    <w:tblPr>
      <w:tblStyleRowBandSize w:val="1"/>
      <w:tblStyleColBandSize w:val="1"/>
    </w:tblPr>
    <w:tblStylePr w:type="firstRow">
      <w:rPr>
        <w:b/>
        <w:bCs/>
      </w:rPr>
      <w:tblPr/>
      <w:tcPr>
        <w:tcBorders>
          <w:bottom w:val="single" w:sz="4" w:space="0" w:color="D89992" w:themeColor="accent5" w:themeTint="99"/>
        </w:tcBorders>
      </w:tcPr>
    </w:tblStylePr>
    <w:tblStylePr w:type="lastRow">
      <w:rPr>
        <w:b/>
        <w:bCs/>
      </w:rPr>
      <w:tblPr/>
      <w:tcPr>
        <w:tcBorders>
          <w:top w:val="single" w:sz="4" w:space="0" w:color="D89992" w:themeColor="accent5" w:themeTint="99"/>
        </w:tcBorders>
      </w:tcPr>
    </w:tblStylePr>
    <w:tblStylePr w:type="firstCol">
      <w:rPr>
        <w:b/>
        <w:bCs/>
      </w:rPr>
    </w:tblStylePr>
    <w:tblStylePr w:type="lastCol">
      <w:rPr>
        <w:b/>
        <w:bCs/>
      </w:rPr>
    </w:tblStylePr>
    <w:tblStylePr w:type="band1Vert">
      <w:tblPr/>
      <w:tcPr>
        <w:shd w:val="clear" w:color="auto" w:fill="F2DDDA" w:themeFill="accent5" w:themeFillTint="33"/>
      </w:tcPr>
    </w:tblStylePr>
    <w:tblStylePr w:type="band1Horz">
      <w:tblPr/>
      <w:tcPr>
        <w:shd w:val="clear" w:color="auto" w:fill="F2DDDA" w:themeFill="accent5" w:themeFillTint="33"/>
      </w:tcPr>
    </w:tblStylePr>
  </w:style>
  <w:style w:type="table" w:styleId="ListTable1Light-Accent6">
    <w:name w:val="List Table 1 Light Accent 6"/>
    <w:basedOn w:val="TableNormal"/>
    <w:uiPriority w:val="99"/>
    <w:rsid w:val="00F32F36"/>
    <w:tblPr>
      <w:tblStyleRowBandSize w:val="1"/>
      <w:tblStyleColBandSize w:val="1"/>
    </w:tblPr>
    <w:tblStylePr w:type="firstRow">
      <w:rPr>
        <w:b/>
        <w:bCs/>
      </w:rPr>
      <w:tblPr/>
      <w:tcPr>
        <w:tcBorders>
          <w:bottom w:val="single" w:sz="4" w:space="0" w:color="FCEEE6" w:themeColor="accent6" w:themeTint="99"/>
        </w:tcBorders>
      </w:tcPr>
    </w:tblStylePr>
    <w:tblStylePr w:type="lastRow">
      <w:rPr>
        <w:b/>
        <w:bCs/>
      </w:rPr>
      <w:tblPr/>
      <w:tcPr>
        <w:tcBorders>
          <w:top w:val="single" w:sz="4" w:space="0" w:color="FCEEE6" w:themeColor="accent6" w:themeTint="99"/>
        </w:tcBorders>
      </w:tcPr>
    </w:tblStylePr>
    <w:tblStylePr w:type="firstCol">
      <w:rPr>
        <w:b/>
        <w:bCs/>
      </w:rPr>
    </w:tblStylePr>
    <w:tblStylePr w:type="lastCol">
      <w:rPr>
        <w:b/>
        <w:bCs/>
      </w:rPr>
    </w:tblStylePr>
    <w:tblStylePr w:type="band1Vert">
      <w:tblPr/>
      <w:tcPr>
        <w:shd w:val="clear" w:color="auto" w:fill="FEF9F6" w:themeFill="accent6" w:themeFillTint="33"/>
      </w:tcPr>
    </w:tblStylePr>
    <w:tblStylePr w:type="band1Horz">
      <w:tblPr/>
      <w:tcPr>
        <w:shd w:val="clear" w:color="auto" w:fill="FEF9F6" w:themeFill="accent6" w:themeFillTint="33"/>
      </w:tcPr>
    </w:tblStylePr>
  </w:style>
  <w:style w:type="table" w:styleId="ListTable2">
    <w:name w:val="List Table 2"/>
    <w:basedOn w:val="TableNormal"/>
    <w:uiPriority w:val="99"/>
    <w:rsid w:val="00F32F36"/>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99"/>
    <w:rsid w:val="00F32F36"/>
    <w:tblPr>
      <w:tblStyleRowBandSize w:val="1"/>
      <w:tblStyleColBandSize w:val="1"/>
      <w:tblBorders>
        <w:top w:val="single" w:sz="4" w:space="0" w:color="1FDCD5" w:themeColor="accent1" w:themeTint="99"/>
        <w:bottom w:val="single" w:sz="4" w:space="0" w:color="1FDCD5" w:themeColor="accent1" w:themeTint="99"/>
        <w:insideH w:val="single" w:sz="4" w:space="0" w:color="1FDCD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3F4F2" w:themeFill="accent1" w:themeFillTint="33"/>
      </w:tcPr>
    </w:tblStylePr>
    <w:tblStylePr w:type="band1Horz">
      <w:tblPr/>
      <w:tcPr>
        <w:shd w:val="clear" w:color="auto" w:fill="B3F4F2" w:themeFill="accent1" w:themeFillTint="33"/>
      </w:tcPr>
    </w:tblStylePr>
  </w:style>
  <w:style w:type="table" w:styleId="ListTable2-Accent2">
    <w:name w:val="List Table 2 Accent 2"/>
    <w:basedOn w:val="TableNormal"/>
    <w:uiPriority w:val="99"/>
    <w:rsid w:val="00F32F36"/>
    <w:tblPr>
      <w:tblStyleRowBandSize w:val="1"/>
      <w:tblStyleColBandSize w:val="1"/>
      <w:tblBorders>
        <w:top w:val="single" w:sz="4" w:space="0" w:color="73E9B4" w:themeColor="accent2" w:themeTint="99"/>
        <w:bottom w:val="single" w:sz="4" w:space="0" w:color="73E9B4" w:themeColor="accent2" w:themeTint="99"/>
        <w:insideH w:val="single" w:sz="4" w:space="0" w:color="73E9B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0F7E6" w:themeFill="accent2" w:themeFillTint="33"/>
      </w:tcPr>
    </w:tblStylePr>
    <w:tblStylePr w:type="band1Horz">
      <w:tblPr/>
      <w:tcPr>
        <w:shd w:val="clear" w:color="auto" w:fill="D0F7E6" w:themeFill="accent2" w:themeFillTint="33"/>
      </w:tcPr>
    </w:tblStylePr>
  </w:style>
  <w:style w:type="table" w:styleId="ListTable2-Accent3">
    <w:name w:val="List Table 2 Accent 3"/>
    <w:basedOn w:val="TableNormal"/>
    <w:uiPriority w:val="99"/>
    <w:rsid w:val="00F32F36"/>
    <w:tblPr>
      <w:tblStyleRowBandSize w:val="1"/>
      <w:tblStyleColBandSize w:val="1"/>
      <w:tblBorders>
        <w:top w:val="single" w:sz="4" w:space="0" w:color="B2A9B6" w:themeColor="accent3" w:themeTint="99"/>
        <w:bottom w:val="single" w:sz="4" w:space="0" w:color="B2A9B6" w:themeColor="accent3" w:themeTint="99"/>
        <w:insideH w:val="single" w:sz="4" w:space="0" w:color="B2A9B6"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2E6" w:themeFill="accent3" w:themeFillTint="33"/>
      </w:tcPr>
    </w:tblStylePr>
    <w:tblStylePr w:type="band1Horz">
      <w:tblPr/>
      <w:tcPr>
        <w:shd w:val="clear" w:color="auto" w:fill="E5E2E6" w:themeFill="accent3" w:themeFillTint="33"/>
      </w:tcPr>
    </w:tblStylePr>
  </w:style>
  <w:style w:type="table" w:styleId="ListTable2-Accent4">
    <w:name w:val="List Table 2 Accent 4"/>
    <w:basedOn w:val="TableNormal"/>
    <w:uiPriority w:val="99"/>
    <w:rsid w:val="00F32F36"/>
    <w:tblPr>
      <w:tblStyleRowBandSize w:val="1"/>
      <w:tblStyleColBandSize w:val="1"/>
      <w:tblBorders>
        <w:top w:val="single" w:sz="4" w:space="0" w:color="C4BDB8" w:themeColor="accent4" w:themeTint="99"/>
        <w:bottom w:val="single" w:sz="4" w:space="0" w:color="C4BDB8" w:themeColor="accent4" w:themeTint="99"/>
        <w:insideH w:val="single" w:sz="4" w:space="0" w:color="C4BDB8"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E9E7" w:themeFill="accent4" w:themeFillTint="33"/>
      </w:tcPr>
    </w:tblStylePr>
    <w:tblStylePr w:type="band1Horz">
      <w:tblPr/>
      <w:tcPr>
        <w:shd w:val="clear" w:color="auto" w:fill="EBE9E7" w:themeFill="accent4" w:themeFillTint="33"/>
      </w:tcPr>
    </w:tblStylePr>
  </w:style>
  <w:style w:type="table" w:styleId="ListTable2-Accent5">
    <w:name w:val="List Table 2 Accent 5"/>
    <w:basedOn w:val="TableNormal"/>
    <w:uiPriority w:val="99"/>
    <w:rsid w:val="00F32F36"/>
    <w:tblPr>
      <w:tblStyleRowBandSize w:val="1"/>
      <w:tblStyleColBandSize w:val="1"/>
      <w:tblBorders>
        <w:top w:val="single" w:sz="4" w:space="0" w:color="D89992" w:themeColor="accent5" w:themeTint="99"/>
        <w:bottom w:val="single" w:sz="4" w:space="0" w:color="D89992" w:themeColor="accent5" w:themeTint="99"/>
        <w:insideH w:val="single" w:sz="4" w:space="0" w:color="D8999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DDA" w:themeFill="accent5" w:themeFillTint="33"/>
      </w:tcPr>
    </w:tblStylePr>
    <w:tblStylePr w:type="band1Horz">
      <w:tblPr/>
      <w:tcPr>
        <w:shd w:val="clear" w:color="auto" w:fill="F2DDDA" w:themeFill="accent5" w:themeFillTint="33"/>
      </w:tcPr>
    </w:tblStylePr>
  </w:style>
  <w:style w:type="table" w:styleId="ListTable2-Accent6">
    <w:name w:val="List Table 2 Accent 6"/>
    <w:basedOn w:val="TableNormal"/>
    <w:uiPriority w:val="99"/>
    <w:rsid w:val="00F32F36"/>
    <w:tblPr>
      <w:tblStyleRowBandSize w:val="1"/>
      <w:tblStyleColBandSize w:val="1"/>
      <w:tblBorders>
        <w:top w:val="single" w:sz="4" w:space="0" w:color="FCEEE6" w:themeColor="accent6" w:themeTint="99"/>
        <w:bottom w:val="single" w:sz="4" w:space="0" w:color="FCEEE6" w:themeColor="accent6" w:themeTint="99"/>
        <w:insideH w:val="single" w:sz="4" w:space="0" w:color="FCEEE6"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F9F6" w:themeFill="accent6" w:themeFillTint="33"/>
      </w:tcPr>
    </w:tblStylePr>
    <w:tblStylePr w:type="band1Horz">
      <w:tblPr/>
      <w:tcPr>
        <w:shd w:val="clear" w:color="auto" w:fill="FEF9F6" w:themeFill="accent6" w:themeFillTint="33"/>
      </w:tcPr>
    </w:tblStylePr>
  </w:style>
  <w:style w:type="table" w:styleId="ListTable3">
    <w:name w:val="List Table 3"/>
    <w:basedOn w:val="TableNormal"/>
    <w:uiPriority w:val="99"/>
    <w:rsid w:val="00F32F36"/>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99"/>
    <w:rsid w:val="00F32F36"/>
    <w:tblPr>
      <w:tblStyleRowBandSize w:val="1"/>
      <w:tblStyleColBandSize w:val="1"/>
      <w:tblBorders>
        <w:top w:val="single" w:sz="4" w:space="0" w:color="0A4644" w:themeColor="accent1"/>
        <w:left w:val="single" w:sz="4" w:space="0" w:color="0A4644" w:themeColor="accent1"/>
        <w:bottom w:val="single" w:sz="4" w:space="0" w:color="0A4644" w:themeColor="accent1"/>
        <w:right w:val="single" w:sz="4" w:space="0" w:color="0A4644" w:themeColor="accent1"/>
      </w:tblBorders>
    </w:tblPr>
    <w:tblStylePr w:type="firstRow">
      <w:rPr>
        <w:b/>
        <w:bCs/>
        <w:color w:val="FFFFFF" w:themeColor="background1"/>
      </w:rPr>
      <w:tblPr/>
      <w:tcPr>
        <w:shd w:val="clear" w:color="auto" w:fill="0A4644" w:themeFill="accent1"/>
      </w:tcPr>
    </w:tblStylePr>
    <w:tblStylePr w:type="lastRow">
      <w:rPr>
        <w:b/>
        <w:bCs/>
      </w:rPr>
      <w:tblPr/>
      <w:tcPr>
        <w:tcBorders>
          <w:top w:val="double" w:sz="4" w:space="0" w:color="0A464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A4644" w:themeColor="accent1"/>
          <w:right w:val="single" w:sz="4" w:space="0" w:color="0A4644" w:themeColor="accent1"/>
        </w:tcBorders>
      </w:tcPr>
    </w:tblStylePr>
    <w:tblStylePr w:type="band1Horz">
      <w:tblPr/>
      <w:tcPr>
        <w:tcBorders>
          <w:top w:val="single" w:sz="4" w:space="0" w:color="0A4644" w:themeColor="accent1"/>
          <w:bottom w:val="single" w:sz="4" w:space="0" w:color="0A464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A4644" w:themeColor="accent1"/>
          <w:left w:val="nil"/>
        </w:tcBorders>
      </w:tcPr>
    </w:tblStylePr>
    <w:tblStylePr w:type="swCell">
      <w:tblPr/>
      <w:tcPr>
        <w:tcBorders>
          <w:top w:val="double" w:sz="4" w:space="0" w:color="0A4644" w:themeColor="accent1"/>
          <w:right w:val="nil"/>
        </w:tcBorders>
      </w:tcPr>
    </w:tblStylePr>
  </w:style>
  <w:style w:type="table" w:styleId="ListTable3-Accent2">
    <w:name w:val="List Table 3 Accent 2"/>
    <w:basedOn w:val="TableNormal"/>
    <w:uiPriority w:val="99"/>
    <w:rsid w:val="00F32F36"/>
    <w:tblPr>
      <w:tblStyleRowBandSize w:val="1"/>
      <w:tblStyleColBandSize w:val="1"/>
      <w:tblBorders>
        <w:top w:val="single" w:sz="4" w:space="0" w:color="21D182" w:themeColor="accent2"/>
        <w:left w:val="single" w:sz="4" w:space="0" w:color="21D182" w:themeColor="accent2"/>
        <w:bottom w:val="single" w:sz="4" w:space="0" w:color="21D182" w:themeColor="accent2"/>
        <w:right w:val="single" w:sz="4" w:space="0" w:color="21D182" w:themeColor="accent2"/>
      </w:tblBorders>
    </w:tblPr>
    <w:tblStylePr w:type="firstRow">
      <w:rPr>
        <w:b/>
        <w:bCs/>
        <w:color w:val="FFFFFF" w:themeColor="background1"/>
      </w:rPr>
      <w:tblPr/>
      <w:tcPr>
        <w:shd w:val="clear" w:color="auto" w:fill="21D182" w:themeFill="accent2"/>
      </w:tcPr>
    </w:tblStylePr>
    <w:tblStylePr w:type="lastRow">
      <w:rPr>
        <w:b/>
        <w:bCs/>
      </w:rPr>
      <w:tblPr/>
      <w:tcPr>
        <w:tcBorders>
          <w:top w:val="double" w:sz="4" w:space="0" w:color="21D18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1D182" w:themeColor="accent2"/>
          <w:right w:val="single" w:sz="4" w:space="0" w:color="21D182" w:themeColor="accent2"/>
        </w:tcBorders>
      </w:tcPr>
    </w:tblStylePr>
    <w:tblStylePr w:type="band1Horz">
      <w:tblPr/>
      <w:tcPr>
        <w:tcBorders>
          <w:top w:val="single" w:sz="4" w:space="0" w:color="21D182" w:themeColor="accent2"/>
          <w:bottom w:val="single" w:sz="4" w:space="0" w:color="21D18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1D182" w:themeColor="accent2"/>
          <w:left w:val="nil"/>
        </w:tcBorders>
      </w:tcPr>
    </w:tblStylePr>
    <w:tblStylePr w:type="swCell">
      <w:tblPr/>
      <w:tcPr>
        <w:tcBorders>
          <w:top w:val="double" w:sz="4" w:space="0" w:color="21D182" w:themeColor="accent2"/>
          <w:right w:val="nil"/>
        </w:tcBorders>
      </w:tcPr>
    </w:tblStylePr>
  </w:style>
  <w:style w:type="table" w:styleId="ListTable3-Accent3">
    <w:name w:val="List Table 3 Accent 3"/>
    <w:basedOn w:val="TableNormal"/>
    <w:uiPriority w:val="99"/>
    <w:rsid w:val="00F32F36"/>
    <w:tblPr>
      <w:tblStyleRowBandSize w:val="1"/>
      <w:tblStyleColBandSize w:val="1"/>
      <w:tblBorders>
        <w:top w:val="single" w:sz="4" w:space="0" w:color="7F7185" w:themeColor="accent3"/>
        <w:left w:val="single" w:sz="4" w:space="0" w:color="7F7185" w:themeColor="accent3"/>
        <w:bottom w:val="single" w:sz="4" w:space="0" w:color="7F7185" w:themeColor="accent3"/>
        <w:right w:val="single" w:sz="4" w:space="0" w:color="7F7185" w:themeColor="accent3"/>
      </w:tblBorders>
    </w:tblPr>
    <w:tblStylePr w:type="firstRow">
      <w:rPr>
        <w:b/>
        <w:bCs/>
        <w:color w:val="FFFFFF" w:themeColor="background1"/>
      </w:rPr>
      <w:tblPr/>
      <w:tcPr>
        <w:shd w:val="clear" w:color="auto" w:fill="7F7185" w:themeFill="accent3"/>
      </w:tcPr>
    </w:tblStylePr>
    <w:tblStylePr w:type="lastRow">
      <w:rPr>
        <w:b/>
        <w:bCs/>
      </w:rPr>
      <w:tblPr/>
      <w:tcPr>
        <w:tcBorders>
          <w:top w:val="double" w:sz="4" w:space="0" w:color="7F718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F7185" w:themeColor="accent3"/>
          <w:right w:val="single" w:sz="4" w:space="0" w:color="7F7185" w:themeColor="accent3"/>
        </w:tcBorders>
      </w:tcPr>
    </w:tblStylePr>
    <w:tblStylePr w:type="band1Horz">
      <w:tblPr/>
      <w:tcPr>
        <w:tcBorders>
          <w:top w:val="single" w:sz="4" w:space="0" w:color="7F7185" w:themeColor="accent3"/>
          <w:bottom w:val="single" w:sz="4" w:space="0" w:color="7F718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F7185" w:themeColor="accent3"/>
          <w:left w:val="nil"/>
        </w:tcBorders>
      </w:tcPr>
    </w:tblStylePr>
    <w:tblStylePr w:type="swCell">
      <w:tblPr/>
      <w:tcPr>
        <w:tcBorders>
          <w:top w:val="double" w:sz="4" w:space="0" w:color="7F7185" w:themeColor="accent3"/>
          <w:right w:val="nil"/>
        </w:tcBorders>
      </w:tcPr>
    </w:tblStylePr>
  </w:style>
  <w:style w:type="table" w:styleId="ListTable3-Accent4">
    <w:name w:val="List Table 3 Accent 4"/>
    <w:basedOn w:val="TableNormal"/>
    <w:uiPriority w:val="99"/>
    <w:rsid w:val="00F32F36"/>
    <w:tblPr>
      <w:tblStyleRowBandSize w:val="1"/>
      <w:tblStyleColBandSize w:val="1"/>
      <w:tblBorders>
        <w:top w:val="single" w:sz="4" w:space="0" w:color="9D928A" w:themeColor="accent4"/>
        <w:left w:val="single" w:sz="4" w:space="0" w:color="9D928A" w:themeColor="accent4"/>
        <w:bottom w:val="single" w:sz="4" w:space="0" w:color="9D928A" w:themeColor="accent4"/>
        <w:right w:val="single" w:sz="4" w:space="0" w:color="9D928A" w:themeColor="accent4"/>
      </w:tblBorders>
    </w:tblPr>
    <w:tblStylePr w:type="firstRow">
      <w:rPr>
        <w:b/>
        <w:bCs/>
        <w:color w:val="FFFFFF" w:themeColor="background1"/>
      </w:rPr>
      <w:tblPr/>
      <w:tcPr>
        <w:shd w:val="clear" w:color="auto" w:fill="9D928A" w:themeFill="accent4"/>
      </w:tcPr>
    </w:tblStylePr>
    <w:tblStylePr w:type="lastRow">
      <w:rPr>
        <w:b/>
        <w:bCs/>
      </w:rPr>
      <w:tblPr/>
      <w:tcPr>
        <w:tcBorders>
          <w:top w:val="double" w:sz="4" w:space="0" w:color="9D928A"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D928A" w:themeColor="accent4"/>
          <w:right w:val="single" w:sz="4" w:space="0" w:color="9D928A" w:themeColor="accent4"/>
        </w:tcBorders>
      </w:tcPr>
    </w:tblStylePr>
    <w:tblStylePr w:type="band1Horz">
      <w:tblPr/>
      <w:tcPr>
        <w:tcBorders>
          <w:top w:val="single" w:sz="4" w:space="0" w:color="9D928A" w:themeColor="accent4"/>
          <w:bottom w:val="single" w:sz="4" w:space="0" w:color="9D928A"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D928A" w:themeColor="accent4"/>
          <w:left w:val="nil"/>
        </w:tcBorders>
      </w:tcPr>
    </w:tblStylePr>
    <w:tblStylePr w:type="swCell">
      <w:tblPr/>
      <w:tcPr>
        <w:tcBorders>
          <w:top w:val="double" w:sz="4" w:space="0" w:color="9D928A" w:themeColor="accent4"/>
          <w:right w:val="nil"/>
        </w:tcBorders>
      </w:tcPr>
    </w:tblStylePr>
  </w:style>
  <w:style w:type="table" w:styleId="ListTable3-Accent5">
    <w:name w:val="List Table 3 Accent 5"/>
    <w:basedOn w:val="TableNormal"/>
    <w:uiPriority w:val="99"/>
    <w:rsid w:val="00F32F36"/>
    <w:tblPr>
      <w:tblStyleRowBandSize w:val="1"/>
      <w:tblStyleColBandSize w:val="1"/>
      <w:tblBorders>
        <w:top w:val="single" w:sz="4" w:space="0" w:color="BE574A" w:themeColor="accent5"/>
        <w:left w:val="single" w:sz="4" w:space="0" w:color="BE574A" w:themeColor="accent5"/>
        <w:bottom w:val="single" w:sz="4" w:space="0" w:color="BE574A" w:themeColor="accent5"/>
        <w:right w:val="single" w:sz="4" w:space="0" w:color="BE574A" w:themeColor="accent5"/>
      </w:tblBorders>
    </w:tblPr>
    <w:tblStylePr w:type="firstRow">
      <w:rPr>
        <w:b/>
        <w:bCs/>
        <w:color w:val="FFFFFF" w:themeColor="background1"/>
      </w:rPr>
      <w:tblPr/>
      <w:tcPr>
        <w:shd w:val="clear" w:color="auto" w:fill="BE574A" w:themeFill="accent5"/>
      </w:tcPr>
    </w:tblStylePr>
    <w:tblStylePr w:type="lastRow">
      <w:rPr>
        <w:b/>
        <w:bCs/>
      </w:rPr>
      <w:tblPr/>
      <w:tcPr>
        <w:tcBorders>
          <w:top w:val="double" w:sz="4" w:space="0" w:color="BE574A"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E574A" w:themeColor="accent5"/>
          <w:right w:val="single" w:sz="4" w:space="0" w:color="BE574A" w:themeColor="accent5"/>
        </w:tcBorders>
      </w:tcPr>
    </w:tblStylePr>
    <w:tblStylePr w:type="band1Horz">
      <w:tblPr/>
      <w:tcPr>
        <w:tcBorders>
          <w:top w:val="single" w:sz="4" w:space="0" w:color="BE574A" w:themeColor="accent5"/>
          <w:bottom w:val="single" w:sz="4" w:space="0" w:color="BE574A"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E574A" w:themeColor="accent5"/>
          <w:left w:val="nil"/>
        </w:tcBorders>
      </w:tcPr>
    </w:tblStylePr>
    <w:tblStylePr w:type="swCell">
      <w:tblPr/>
      <w:tcPr>
        <w:tcBorders>
          <w:top w:val="double" w:sz="4" w:space="0" w:color="BE574A" w:themeColor="accent5"/>
          <w:right w:val="nil"/>
        </w:tcBorders>
      </w:tcPr>
    </w:tblStylePr>
  </w:style>
  <w:style w:type="table" w:styleId="ListTable3-Accent6">
    <w:name w:val="List Table 3 Accent 6"/>
    <w:basedOn w:val="TableNormal"/>
    <w:uiPriority w:val="99"/>
    <w:rsid w:val="00F32F36"/>
    <w:tblPr>
      <w:tblStyleRowBandSize w:val="1"/>
      <w:tblStyleColBandSize w:val="1"/>
      <w:tblBorders>
        <w:top w:val="single" w:sz="4" w:space="0" w:color="FBE4D7" w:themeColor="accent6"/>
        <w:left w:val="single" w:sz="4" w:space="0" w:color="FBE4D7" w:themeColor="accent6"/>
        <w:bottom w:val="single" w:sz="4" w:space="0" w:color="FBE4D7" w:themeColor="accent6"/>
        <w:right w:val="single" w:sz="4" w:space="0" w:color="FBE4D7" w:themeColor="accent6"/>
      </w:tblBorders>
    </w:tblPr>
    <w:tblStylePr w:type="firstRow">
      <w:rPr>
        <w:b/>
        <w:bCs/>
        <w:color w:val="FFFFFF" w:themeColor="background1"/>
      </w:rPr>
      <w:tblPr/>
      <w:tcPr>
        <w:shd w:val="clear" w:color="auto" w:fill="FBE4D7" w:themeFill="accent6"/>
      </w:tcPr>
    </w:tblStylePr>
    <w:tblStylePr w:type="lastRow">
      <w:rPr>
        <w:b/>
        <w:bCs/>
      </w:rPr>
      <w:tblPr/>
      <w:tcPr>
        <w:tcBorders>
          <w:top w:val="double" w:sz="4" w:space="0" w:color="FBE4D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BE4D7" w:themeColor="accent6"/>
          <w:right w:val="single" w:sz="4" w:space="0" w:color="FBE4D7" w:themeColor="accent6"/>
        </w:tcBorders>
      </w:tcPr>
    </w:tblStylePr>
    <w:tblStylePr w:type="band1Horz">
      <w:tblPr/>
      <w:tcPr>
        <w:tcBorders>
          <w:top w:val="single" w:sz="4" w:space="0" w:color="FBE4D7" w:themeColor="accent6"/>
          <w:bottom w:val="single" w:sz="4" w:space="0" w:color="FBE4D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BE4D7" w:themeColor="accent6"/>
          <w:left w:val="nil"/>
        </w:tcBorders>
      </w:tcPr>
    </w:tblStylePr>
    <w:tblStylePr w:type="swCell">
      <w:tblPr/>
      <w:tcPr>
        <w:tcBorders>
          <w:top w:val="double" w:sz="4" w:space="0" w:color="FBE4D7" w:themeColor="accent6"/>
          <w:right w:val="nil"/>
        </w:tcBorders>
      </w:tcPr>
    </w:tblStylePr>
  </w:style>
  <w:style w:type="table" w:styleId="ListTable4">
    <w:name w:val="List Table 4"/>
    <w:basedOn w:val="TableNormal"/>
    <w:uiPriority w:val="99"/>
    <w:rsid w:val="00F32F36"/>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99"/>
    <w:rsid w:val="00F32F36"/>
    <w:tblPr>
      <w:tblStyleRowBandSize w:val="1"/>
      <w:tblStyleColBandSize w:val="1"/>
      <w:tblBorders>
        <w:top w:val="single" w:sz="4" w:space="0" w:color="1FDCD5" w:themeColor="accent1" w:themeTint="99"/>
        <w:left w:val="single" w:sz="4" w:space="0" w:color="1FDCD5" w:themeColor="accent1" w:themeTint="99"/>
        <w:bottom w:val="single" w:sz="4" w:space="0" w:color="1FDCD5" w:themeColor="accent1" w:themeTint="99"/>
        <w:right w:val="single" w:sz="4" w:space="0" w:color="1FDCD5" w:themeColor="accent1" w:themeTint="99"/>
        <w:insideH w:val="single" w:sz="4" w:space="0" w:color="1FDCD5" w:themeColor="accent1" w:themeTint="99"/>
      </w:tblBorders>
    </w:tblPr>
    <w:tblStylePr w:type="firstRow">
      <w:rPr>
        <w:b/>
        <w:bCs/>
        <w:color w:val="FFFFFF" w:themeColor="background1"/>
      </w:rPr>
      <w:tblPr/>
      <w:tcPr>
        <w:tcBorders>
          <w:top w:val="single" w:sz="4" w:space="0" w:color="0A4644" w:themeColor="accent1"/>
          <w:left w:val="single" w:sz="4" w:space="0" w:color="0A4644" w:themeColor="accent1"/>
          <w:bottom w:val="single" w:sz="4" w:space="0" w:color="0A4644" w:themeColor="accent1"/>
          <w:right w:val="single" w:sz="4" w:space="0" w:color="0A4644" w:themeColor="accent1"/>
          <w:insideH w:val="nil"/>
        </w:tcBorders>
        <w:shd w:val="clear" w:color="auto" w:fill="0A4644" w:themeFill="accent1"/>
      </w:tcPr>
    </w:tblStylePr>
    <w:tblStylePr w:type="lastRow">
      <w:rPr>
        <w:b/>
        <w:bCs/>
      </w:rPr>
      <w:tblPr/>
      <w:tcPr>
        <w:tcBorders>
          <w:top w:val="double" w:sz="4" w:space="0" w:color="1FDCD5" w:themeColor="accent1" w:themeTint="99"/>
        </w:tcBorders>
      </w:tcPr>
    </w:tblStylePr>
    <w:tblStylePr w:type="firstCol">
      <w:rPr>
        <w:b/>
        <w:bCs/>
      </w:rPr>
    </w:tblStylePr>
    <w:tblStylePr w:type="lastCol">
      <w:rPr>
        <w:b/>
        <w:bCs/>
      </w:rPr>
    </w:tblStylePr>
    <w:tblStylePr w:type="band1Vert">
      <w:tblPr/>
      <w:tcPr>
        <w:shd w:val="clear" w:color="auto" w:fill="B3F4F2" w:themeFill="accent1" w:themeFillTint="33"/>
      </w:tcPr>
    </w:tblStylePr>
    <w:tblStylePr w:type="band1Horz">
      <w:tblPr/>
      <w:tcPr>
        <w:shd w:val="clear" w:color="auto" w:fill="B3F4F2" w:themeFill="accent1" w:themeFillTint="33"/>
      </w:tcPr>
    </w:tblStylePr>
  </w:style>
  <w:style w:type="table" w:styleId="ListTable4-Accent2">
    <w:name w:val="List Table 4 Accent 2"/>
    <w:basedOn w:val="TableNormal"/>
    <w:uiPriority w:val="99"/>
    <w:rsid w:val="00F32F36"/>
    <w:tblPr>
      <w:tblStyleRowBandSize w:val="1"/>
      <w:tblStyleColBandSize w:val="1"/>
      <w:tblBorders>
        <w:top w:val="single" w:sz="4" w:space="0" w:color="73E9B4" w:themeColor="accent2" w:themeTint="99"/>
        <w:left w:val="single" w:sz="4" w:space="0" w:color="73E9B4" w:themeColor="accent2" w:themeTint="99"/>
        <w:bottom w:val="single" w:sz="4" w:space="0" w:color="73E9B4" w:themeColor="accent2" w:themeTint="99"/>
        <w:right w:val="single" w:sz="4" w:space="0" w:color="73E9B4" w:themeColor="accent2" w:themeTint="99"/>
        <w:insideH w:val="single" w:sz="4" w:space="0" w:color="73E9B4" w:themeColor="accent2" w:themeTint="99"/>
      </w:tblBorders>
    </w:tblPr>
    <w:tblStylePr w:type="firstRow">
      <w:rPr>
        <w:b/>
        <w:bCs/>
        <w:color w:val="FFFFFF" w:themeColor="background1"/>
      </w:rPr>
      <w:tblPr/>
      <w:tcPr>
        <w:tcBorders>
          <w:top w:val="single" w:sz="4" w:space="0" w:color="21D182" w:themeColor="accent2"/>
          <w:left w:val="single" w:sz="4" w:space="0" w:color="21D182" w:themeColor="accent2"/>
          <w:bottom w:val="single" w:sz="4" w:space="0" w:color="21D182" w:themeColor="accent2"/>
          <w:right w:val="single" w:sz="4" w:space="0" w:color="21D182" w:themeColor="accent2"/>
          <w:insideH w:val="nil"/>
        </w:tcBorders>
        <w:shd w:val="clear" w:color="auto" w:fill="21D182" w:themeFill="accent2"/>
      </w:tcPr>
    </w:tblStylePr>
    <w:tblStylePr w:type="lastRow">
      <w:rPr>
        <w:b/>
        <w:bCs/>
      </w:rPr>
      <w:tblPr/>
      <w:tcPr>
        <w:tcBorders>
          <w:top w:val="double" w:sz="4" w:space="0" w:color="73E9B4" w:themeColor="accent2" w:themeTint="99"/>
        </w:tcBorders>
      </w:tcPr>
    </w:tblStylePr>
    <w:tblStylePr w:type="firstCol">
      <w:rPr>
        <w:b/>
        <w:bCs/>
      </w:rPr>
    </w:tblStylePr>
    <w:tblStylePr w:type="lastCol">
      <w:rPr>
        <w:b/>
        <w:bCs/>
      </w:rPr>
    </w:tblStylePr>
    <w:tblStylePr w:type="band1Vert">
      <w:tblPr/>
      <w:tcPr>
        <w:shd w:val="clear" w:color="auto" w:fill="D0F7E6" w:themeFill="accent2" w:themeFillTint="33"/>
      </w:tcPr>
    </w:tblStylePr>
    <w:tblStylePr w:type="band1Horz">
      <w:tblPr/>
      <w:tcPr>
        <w:shd w:val="clear" w:color="auto" w:fill="D0F7E6" w:themeFill="accent2" w:themeFillTint="33"/>
      </w:tcPr>
    </w:tblStylePr>
  </w:style>
  <w:style w:type="table" w:styleId="ListTable4-Accent3">
    <w:name w:val="List Table 4 Accent 3"/>
    <w:basedOn w:val="TableNormal"/>
    <w:uiPriority w:val="99"/>
    <w:rsid w:val="00F32F36"/>
    <w:tblPr>
      <w:tblStyleRowBandSize w:val="1"/>
      <w:tblStyleColBandSize w:val="1"/>
      <w:tblBorders>
        <w:top w:val="single" w:sz="4" w:space="0" w:color="B2A9B6" w:themeColor="accent3" w:themeTint="99"/>
        <w:left w:val="single" w:sz="4" w:space="0" w:color="B2A9B6" w:themeColor="accent3" w:themeTint="99"/>
        <w:bottom w:val="single" w:sz="4" w:space="0" w:color="B2A9B6" w:themeColor="accent3" w:themeTint="99"/>
        <w:right w:val="single" w:sz="4" w:space="0" w:color="B2A9B6" w:themeColor="accent3" w:themeTint="99"/>
        <w:insideH w:val="single" w:sz="4" w:space="0" w:color="B2A9B6" w:themeColor="accent3" w:themeTint="99"/>
      </w:tblBorders>
    </w:tblPr>
    <w:tblStylePr w:type="firstRow">
      <w:rPr>
        <w:b/>
        <w:bCs/>
        <w:color w:val="FFFFFF" w:themeColor="background1"/>
      </w:rPr>
      <w:tblPr/>
      <w:tcPr>
        <w:tcBorders>
          <w:top w:val="single" w:sz="4" w:space="0" w:color="7F7185" w:themeColor="accent3"/>
          <w:left w:val="single" w:sz="4" w:space="0" w:color="7F7185" w:themeColor="accent3"/>
          <w:bottom w:val="single" w:sz="4" w:space="0" w:color="7F7185" w:themeColor="accent3"/>
          <w:right w:val="single" w:sz="4" w:space="0" w:color="7F7185" w:themeColor="accent3"/>
          <w:insideH w:val="nil"/>
        </w:tcBorders>
        <w:shd w:val="clear" w:color="auto" w:fill="7F7185" w:themeFill="accent3"/>
      </w:tcPr>
    </w:tblStylePr>
    <w:tblStylePr w:type="lastRow">
      <w:rPr>
        <w:b/>
        <w:bCs/>
      </w:rPr>
      <w:tblPr/>
      <w:tcPr>
        <w:tcBorders>
          <w:top w:val="double" w:sz="4" w:space="0" w:color="B2A9B6" w:themeColor="accent3" w:themeTint="99"/>
        </w:tcBorders>
      </w:tcPr>
    </w:tblStylePr>
    <w:tblStylePr w:type="firstCol">
      <w:rPr>
        <w:b/>
        <w:bCs/>
      </w:rPr>
    </w:tblStylePr>
    <w:tblStylePr w:type="lastCol">
      <w:rPr>
        <w:b/>
        <w:bCs/>
      </w:rPr>
    </w:tblStylePr>
    <w:tblStylePr w:type="band1Vert">
      <w:tblPr/>
      <w:tcPr>
        <w:shd w:val="clear" w:color="auto" w:fill="E5E2E6" w:themeFill="accent3" w:themeFillTint="33"/>
      </w:tcPr>
    </w:tblStylePr>
    <w:tblStylePr w:type="band1Horz">
      <w:tblPr/>
      <w:tcPr>
        <w:shd w:val="clear" w:color="auto" w:fill="E5E2E6" w:themeFill="accent3" w:themeFillTint="33"/>
      </w:tcPr>
    </w:tblStylePr>
  </w:style>
  <w:style w:type="table" w:styleId="ListTable4-Accent4">
    <w:name w:val="List Table 4 Accent 4"/>
    <w:basedOn w:val="TableNormal"/>
    <w:uiPriority w:val="99"/>
    <w:rsid w:val="00F32F36"/>
    <w:tblPr>
      <w:tblStyleRowBandSize w:val="1"/>
      <w:tblStyleColBandSize w:val="1"/>
      <w:tblBorders>
        <w:top w:val="single" w:sz="4" w:space="0" w:color="C4BDB8" w:themeColor="accent4" w:themeTint="99"/>
        <w:left w:val="single" w:sz="4" w:space="0" w:color="C4BDB8" w:themeColor="accent4" w:themeTint="99"/>
        <w:bottom w:val="single" w:sz="4" w:space="0" w:color="C4BDB8" w:themeColor="accent4" w:themeTint="99"/>
        <w:right w:val="single" w:sz="4" w:space="0" w:color="C4BDB8" w:themeColor="accent4" w:themeTint="99"/>
        <w:insideH w:val="single" w:sz="4" w:space="0" w:color="C4BDB8" w:themeColor="accent4" w:themeTint="99"/>
      </w:tblBorders>
    </w:tblPr>
    <w:tblStylePr w:type="firstRow">
      <w:rPr>
        <w:b/>
        <w:bCs/>
        <w:color w:val="FFFFFF" w:themeColor="background1"/>
      </w:rPr>
      <w:tblPr/>
      <w:tcPr>
        <w:tcBorders>
          <w:top w:val="single" w:sz="4" w:space="0" w:color="9D928A" w:themeColor="accent4"/>
          <w:left w:val="single" w:sz="4" w:space="0" w:color="9D928A" w:themeColor="accent4"/>
          <w:bottom w:val="single" w:sz="4" w:space="0" w:color="9D928A" w:themeColor="accent4"/>
          <w:right w:val="single" w:sz="4" w:space="0" w:color="9D928A" w:themeColor="accent4"/>
          <w:insideH w:val="nil"/>
        </w:tcBorders>
        <w:shd w:val="clear" w:color="auto" w:fill="9D928A" w:themeFill="accent4"/>
      </w:tcPr>
    </w:tblStylePr>
    <w:tblStylePr w:type="lastRow">
      <w:rPr>
        <w:b/>
        <w:bCs/>
      </w:rPr>
      <w:tblPr/>
      <w:tcPr>
        <w:tcBorders>
          <w:top w:val="double" w:sz="4" w:space="0" w:color="C4BDB8" w:themeColor="accent4" w:themeTint="99"/>
        </w:tcBorders>
      </w:tcPr>
    </w:tblStylePr>
    <w:tblStylePr w:type="firstCol">
      <w:rPr>
        <w:b/>
        <w:bCs/>
      </w:rPr>
    </w:tblStylePr>
    <w:tblStylePr w:type="lastCol">
      <w:rPr>
        <w:b/>
        <w:bCs/>
      </w:rPr>
    </w:tblStylePr>
    <w:tblStylePr w:type="band1Vert">
      <w:tblPr/>
      <w:tcPr>
        <w:shd w:val="clear" w:color="auto" w:fill="EBE9E7" w:themeFill="accent4" w:themeFillTint="33"/>
      </w:tcPr>
    </w:tblStylePr>
    <w:tblStylePr w:type="band1Horz">
      <w:tblPr/>
      <w:tcPr>
        <w:shd w:val="clear" w:color="auto" w:fill="EBE9E7" w:themeFill="accent4" w:themeFillTint="33"/>
      </w:tcPr>
    </w:tblStylePr>
  </w:style>
  <w:style w:type="table" w:styleId="ListTable4-Accent5">
    <w:name w:val="List Table 4 Accent 5"/>
    <w:basedOn w:val="TableNormal"/>
    <w:uiPriority w:val="99"/>
    <w:rsid w:val="00F32F36"/>
    <w:tblPr>
      <w:tblStyleRowBandSize w:val="1"/>
      <w:tblStyleColBandSize w:val="1"/>
      <w:tblBorders>
        <w:top w:val="single" w:sz="4" w:space="0" w:color="D89992" w:themeColor="accent5" w:themeTint="99"/>
        <w:left w:val="single" w:sz="4" w:space="0" w:color="D89992" w:themeColor="accent5" w:themeTint="99"/>
        <w:bottom w:val="single" w:sz="4" w:space="0" w:color="D89992" w:themeColor="accent5" w:themeTint="99"/>
        <w:right w:val="single" w:sz="4" w:space="0" w:color="D89992" w:themeColor="accent5" w:themeTint="99"/>
        <w:insideH w:val="single" w:sz="4" w:space="0" w:color="D89992" w:themeColor="accent5" w:themeTint="99"/>
      </w:tblBorders>
    </w:tblPr>
    <w:tblStylePr w:type="firstRow">
      <w:rPr>
        <w:b/>
        <w:bCs/>
        <w:color w:val="FFFFFF" w:themeColor="background1"/>
      </w:rPr>
      <w:tblPr/>
      <w:tcPr>
        <w:tcBorders>
          <w:top w:val="single" w:sz="4" w:space="0" w:color="BE574A" w:themeColor="accent5"/>
          <w:left w:val="single" w:sz="4" w:space="0" w:color="BE574A" w:themeColor="accent5"/>
          <w:bottom w:val="single" w:sz="4" w:space="0" w:color="BE574A" w:themeColor="accent5"/>
          <w:right w:val="single" w:sz="4" w:space="0" w:color="BE574A" w:themeColor="accent5"/>
          <w:insideH w:val="nil"/>
        </w:tcBorders>
        <w:shd w:val="clear" w:color="auto" w:fill="BE574A" w:themeFill="accent5"/>
      </w:tcPr>
    </w:tblStylePr>
    <w:tblStylePr w:type="lastRow">
      <w:rPr>
        <w:b/>
        <w:bCs/>
      </w:rPr>
      <w:tblPr/>
      <w:tcPr>
        <w:tcBorders>
          <w:top w:val="double" w:sz="4" w:space="0" w:color="D89992" w:themeColor="accent5" w:themeTint="99"/>
        </w:tcBorders>
      </w:tcPr>
    </w:tblStylePr>
    <w:tblStylePr w:type="firstCol">
      <w:rPr>
        <w:b/>
        <w:bCs/>
      </w:rPr>
    </w:tblStylePr>
    <w:tblStylePr w:type="lastCol">
      <w:rPr>
        <w:b/>
        <w:bCs/>
      </w:rPr>
    </w:tblStylePr>
    <w:tblStylePr w:type="band1Vert">
      <w:tblPr/>
      <w:tcPr>
        <w:shd w:val="clear" w:color="auto" w:fill="F2DDDA" w:themeFill="accent5" w:themeFillTint="33"/>
      </w:tcPr>
    </w:tblStylePr>
    <w:tblStylePr w:type="band1Horz">
      <w:tblPr/>
      <w:tcPr>
        <w:shd w:val="clear" w:color="auto" w:fill="F2DDDA" w:themeFill="accent5" w:themeFillTint="33"/>
      </w:tcPr>
    </w:tblStylePr>
  </w:style>
  <w:style w:type="table" w:styleId="ListTable4-Accent6">
    <w:name w:val="List Table 4 Accent 6"/>
    <w:basedOn w:val="TableNormal"/>
    <w:uiPriority w:val="99"/>
    <w:rsid w:val="00F32F36"/>
    <w:tblPr>
      <w:tblStyleRowBandSize w:val="1"/>
      <w:tblStyleColBandSize w:val="1"/>
      <w:tblBorders>
        <w:top w:val="single" w:sz="4" w:space="0" w:color="FCEEE6" w:themeColor="accent6" w:themeTint="99"/>
        <w:left w:val="single" w:sz="4" w:space="0" w:color="FCEEE6" w:themeColor="accent6" w:themeTint="99"/>
        <w:bottom w:val="single" w:sz="4" w:space="0" w:color="FCEEE6" w:themeColor="accent6" w:themeTint="99"/>
        <w:right w:val="single" w:sz="4" w:space="0" w:color="FCEEE6" w:themeColor="accent6" w:themeTint="99"/>
        <w:insideH w:val="single" w:sz="4" w:space="0" w:color="FCEEE6" w:themeColor="accent6" w:themeTint="99"/>
      </w:tblBorders>
    </w:tblPr>
    <w:tblStylePr w:type="firstRow">
      <w:rPr>
        <w:b/>
        <w:bCs/>
        <w:color w:val="FFFFFF" w:themeColor="background1"/>
      </w:rPr>
      <w:tblPr/>
      <w:tcPr>
        <w:tcBorders>
          <w:top w:val="single" w:sz="4" w:space="0" w:color="FBE4D7" w:themeColor="accent6"/>
          <w:left w:val="single" w:sz="4" w:space="0" w:color="FBE4D7" w:themeColor="accent6"/>
          <w:bottom w:val="single" w:sz="4" w:space="0" w:color="FBE4D7" w:themeColor="accent6"/>
          <w:right w:val="single" w:sz="4" w:space="0" w:color="FBE4D7" w:themeColor="accent6"/>
          <w:insideH w:val="nil"/>
        </w:tcBorders>
        <w:shd w:val="clear" w:color="auto" w:fill="FBE4D7" w:themeFill="accent6"/>
      </w:tcPr>
    </w:tblStylePr>
    <w:tblStylePr w:type="lastRow">
      <w:rPr>
        <w:b/>
        <w:bCs/>
      </w:rPr>
      <w:tblPr/>
      <w:tcPr>
        <w:tcBorders>
          <w:top w:val="double" w:sz="4" w:space="0" w:color="FCEEE6" w:themeColor="accent6" w:themeTint="99"/>
        </w:tcBorders>
      </w:tcPr>
    </w:tblStylePr>
    <w:tblStylePr w:type="firstCol">
      <w:rPr>
        <w:b/>
        <w:bCs/>
      </w:rPr>
    </w:tblStylePr>
    <w:tblStylePr w:type="lastCol">
      <w:rPr>
        <w:b/>
        <w:bCs/>
      </w:rPr>
    </w:tblStylePr>
    <w:tblStylePr w:type="band1Vert">
      <w:tblPr/>
      <w:tcPr>
        <w:shd w:val="clear" w:color="auto" w:fill="FEF9F6" w:themeFill="accent6" w:themeFillTint="33"/>
      </w:tcPr>
    </w:tblStylePr>
    <w:tblStylePr w:type="band1Horz">
      <w:tblPr/>
      <w:tcPr>
        <w:shd w:val="clear" w:color="auto" w:fill="FEF9F6" w:themeFill="accent6" w:themeFillTint="33"/>
      </w:tcPr>
    </w:tblStylePr>
  </w:style>
  <w:style w:type="table" w:styleId="ListTable5Dark">
    <w:name w:val="List Table 5 Dark"/>
    <w:basedOn w:val="TableNormal"/>
    <w:uiPriority w:val="99"/>
    <w:rsid w:val="00F32F36"/>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99"/>
    <w:rsid w:val="00F32F36"/>
    <w:rPr>
      <w:color w:val="FFFFFF" w:themeColor="background1"/>
    </w:rPr>
    <w:tblPr>
      <w:tblStyleRowBandSize w:val="1"/>
      <w:tblStyleColBandSize w:val="1"/>
      <w:tblBorders>
        <w:top w:val="single" w:sz="24" w:space="0" w:color="0A4644" w:themeColor="accent1"/>
        <w:left w:val="single" w:sz="24" w:space="0" w:color="0A4644" w:themeColor="accent1"/>
        <w:bottom w:val="single" w:sz="24" w:space="0" w:color="0A4644" w:themeColor="accent1"/>
        <w:right w:val="single" w:sz="24" w:space="0" w:color="0A4644" w:themeColor="accent1"/>
      </w:tblBorders>
    </w:tblPr>
    <w:tcPr>
      <w:shd w:val="clear" w:color="auto" w:fill="0A464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99"/>
    <w:rsid w:val="00F32F36"/>
    <w:rPr>
      <w:color w:val="FFFFFF" w:themeColor="background1"/>
    </w:rPr>
    <w:tblPr>
      <w:tblStyleRowBandSize w:val="1"/>
      <w:tblStyleColBandSize w:val="1"/>
      <w:tblBorders>
        <w:top w:val="single" w:sz="24" w:space="0" w:color="21D182" w:themeColor="accent2"/>
        <w:left w:val="single" w:sz="24" w:space="0" w:color="21D182" w:themeColor="accent2"/>
        <w:bottom w:val="single" w:sz="24" w:space="0" w:color="21D182" w:themeColor="accent2"/>
        <w:right w:val="single" w:sz="24" w:space="0" w:color="21D182" w:themeColor="accent2"/>
      </w:tblBorders>
    </w:tblPr>
    <w:tcPr>
      <w:shd w:val="clear" w:color="auto" w:fill="21D18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99"/>
    <w:rsid w:val="00F32F36"/>
    <w:rPr>
      <w:color w:val="FFFFFF" w:themeColor="background1"/>
    </w:rPr>
    <w:tblPr>
      <w:tblStyleRowBandSize w:val="1"/>
      <w:tblStyleColBandSize w:val="1"/>
      <w:tblBorders>
        <w:top w:val="single" w:sz="24" w:space="0" w:color="7F7185" w:themeColor="accent3"/>
        <w:left w:val="single" w:sz="24" w:space="0" w:color="7F7185" w:themeColor="accent3"/>
        <w:bottom w:val="single" w:sz="24" w:space="0" w:color="7F7185" w:themeColor="accent3"/>
        <w:right w:val="single" w:sz="24" w:space="0" w:color="7F7185" w:themeColor="accent3"/>
      </w:tblBorders>
    </w:tblPr>
    <w:tcPr>
      <w:shd w:val="clear" w:color="auto" w:fill="7F718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99"/>
    <w:rsid w:val="00F32F36"/>
    <w:rPr>
      <w:color w:val="FFFFFF" w:themeColor="background1"/>
    </w:rPr>
    <w:tblPr>
      <w:tblStyleRowBandSize w:val="1"/>
      <w:tblStyleColBandSize w:val="1"/>
      <w:tblBorders>
        <w:top w:val="single" w:sz="24" w:space="0" w:color="9D928A" w:themeColor="accent4"/>
        <w:left w:val="single" w:sz="24" w:space="0" w:color="9D928A" w:themeColor="accent4"/>
        <w:bottom w:val="single" w:sz="24" w:space="0" w:color="9D928A" w:themeColor="accent4"/>
        <w:right w:val="single" w:sz="24" w:space="0" w:color="9D928A" w:themeColor="accent4"/>
      </w:tblBorders>
    </w:tblPr>
    <w:tcPr>
      <w:shd w:val="clear" w:color="auto" w:fill="9D928A"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99"/>
    <w:rsid w:val="00F32F36"/>
    <w:rPr>
      <w:color w:val="FFFFFF" w:themeColor="background1"/>
    </w:rPr>
    <w:tblPr>
      <w:tblStyleRowBandSize w:val="1"/>
      <w:tblStyleColBandSize w:val="1"/>
      <w:tblBorders>
        <w:top w:val="single" w:sz="24" w:space="0" w:color="BE574A" w:themeColor="accent5"/>
        <w:left w:val="single" w:sz="24" w:space="0" w:color="BE574A" w:themeColor="accent5"/>
        <w:bottom w:val="single" w:sz="24" w:space="0" w:color="BE574A" w:themeColor="accent5"/>
        <w:right w:val="single" w:sz="24" w:space="0" w:color="BE574A" w:themeColor="accent5"/>
      </w:tblBorders>
    </w:tblPr>
    <w:tcPr>
      <w:shd w:val="clear" w:color="auto" w:fill="BE574A"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99"/>
    <w:rsid w:val="00F32F36"/>
    <w:rPr>
      <w:color w:val="FFFFFF" w:themeColor="background1"/>
    </w:rPr>
    <w:tblPr>
      <w:tblStyleRowBandSize w:val="1"/>
      <w:tblStyleColBandSize w:val="1"/>
      <w:tblBorders>
        <w:top w:val="single" w:sz="24" w:space="0" w:color="FBE4D7" w:themeColor="accent6"/>
        <w:left w:val="single" w:sz="24" w:space="0" w:color="FBE4D7" w:themeColor="accent6"/>
        <w:bottom w:val="single" w:sz="24" w:space="0" w:color="FBE4D7" w:themeColor="accent6"/>
        <w:right w:val="single" w:sz="24" w:space="0" w:color="FBE4D7" w:themeColor="accent6"/>
      </w:tblBorders>
    </w:tblPr>
    <w:tcPr>
      <w:shd w:val="clear" w:color="auto" w:fill="FBE4D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99"/>
    <w:rsid w:val="00F32F36"/>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99"/>
    <w:rsid w:val="00F32F36"/>
    <w:rPr>
      <w:color w:val="073432" w:themeColor="accent1" w:themeShade="BF"/>
    </w:rPr>
    <w:tblPr>
      <w:tblStyleRowBandSize w:val="1"/>
      <w:tblStyleColBandSize w:val="1"/>
      <w:tblBorders>
        <w:top w:val="single" w:sz="4" w:space="0" w:color="0A4644" w:themeColor="accent1"/>
        <w:bottom w:val="single" w:sz="4" w:space="0" w:color="0A4644" w:themeColor="accent1"/>
      </w:tblBorders>
    </w:tblPr>
    <w:tblStylePr w:type="firstRow">
      <w:rPr>
        <w:b/>
        <w:bCs/>
      </w:rPr>
      <w:tblPr/>
      <w:tcPr>
        <w:tcBorders>
          <w:bottom w:val="single" w:sz="4" w:space="0" w:color="0A4644" w:themeColor="accent1"/>
        </w:tcBorders>
      </w:tcPr>
    </w:tblStylePr>
    <w:tblStylePr w:type="lastRow">
      <w:rPr>
        <w:b/>
        <w:bCs/>
      </w:rPr>
      <w:tblPr/>
      <w:tcPr>
        <w:tcBorders>
          <w:top w:val="double" w:sz="4" w:space="0" w:color="0A4644" w:themeColor="accent1"/>
        </w:tcBorders>
      </w:tcPr>
    </w:tblStylePr>
    <w:tblStylePr w:type="firstCol">
      <w:rPr>
        <w:b/>
        <w:bCs/>
      </w:rPr>
    </w:tblStylePr>
    <w:tblStylePr w:type="lastCol">
      <w:rPr>
        <w:b/>
        <w:bCs/>
      </w:rPr>
    </w:tblStylePr>
    <w:tblStylePr w:type="band1Vert">
      <w:tblPr/>
      <w:tcPr>
        <w:shd w:val="clear" w:color="auto" w:fill="B3F4F2" w:themeFill="accent1" w:themeFillTint="33"/>
      </w:tcPr>
    </w:tblStylePr>
    <w:tblStylePr w:type="band1Horz">
      <w:tblPr/>
      <w:tcPr>
        <w:shd w:val="clear" w:color="auto" w:fill="B3F4F2" w:themeFill="accent1" w:themeFillTint="33"/>
      </w:tcPr>
    </w:tblStylePr>
  </w:style>
  <w:style w:type="table" w:styleId="ListTable6Colorful-Accent2">
    <w:name w:val="List Table 6 Colorful Accent 2"/>
    <w:basedOn w:val="TableNormal"/>
    <w:uiPriority w:val="99"/>
    <w:rsid w:val="00F32F36"/>
    <w:rPr>
      <w:color w:val="189C60" w:themeColor="accent2" w:themeShade="BF"/>
    </w:rPr>
    <w:tblPr>
      <w:tblStyleRowBandSize w:val="1"/>
      <w:tblStyleColBandSize w:val="1"/>
      <w:tblBorders>
        <w:top w:val="single" w:sz="4" w:space="0" w:color="21D182" w:themeColor="accent2"/>
        <w:bottom w:val="single" w:sz="4" w:space="0" w:color="21D182" w:themeColor="accent2"/>
      </w:tblBorders>
    </w:tblPr>
    <w:tblStylePr w:type="firstRow">
      <w:rPr>
        <w:b/>
        <w:bCs/>
      </w:rPr>
      <w:tblPr/>
      <w:tcPr>
        <w:tcBorders>
          <w:bottom w:val="single" w:sz="4" w:space="0" w:color="21D182" w:themeColor="accent2"/>
        </w:tcBorders>
      </w:tcPr>
    </w:tblStylePr>
    <w:tblStylePr w:type="lastRow">
      <w:rPr>
        <w:b/>
        <w:bCs/>
      </w:rPr>
      <w:tblPr/>
      <w:tcPr>
        <w:tcBorders>
          <w:top w:val="double" w:sz="4" w:space="0" w:color="21D182" w:themeColor="accent2"/>
        </w:tcBorders>
      </w:tcPr>
    </w:tblStylePr>
    <w:tblStylePr w:type="firstCol">
      <w:rPr>
        <w:b/>
        <w:bCs/>
      </w:rPr>
    </w:tblStylePr>
    <w:tblStylePr w:type="lastCol">
      <w:rPr>
        <w:b/>
        <w:bCs/>
      </w:rPr>
    </w:tblStylePr>
    <w:tblStylePr w:type="band1Vert">
      <w:tblPr/>
      <w:tcPr>
        <w:shd w:val="clear" w:color="auto" w:fill="D0F7E6" w:themeFill="accent2" w:themeFillTint="33"/>
      </w:tcPr>
    </w:tblStylePr>
    <w:tblStylePr w:type="band1Horz">
      <w:tblPr/>
      <w:tcPr>
        <w:shd w:val="clear" w:color="auto" w:fill="D0F7E6" w:themeFill="accent2" w:themeFillTint="33"/>
      </w:tcPr>
    </w:tblStylePr>
  </w:style>
  <w:style w:type="table" w:styleId="ListTable6Colorful-Accent3">
    <w:name w:val="List Table 6 Colorful Accent 3"/>
    <w:basedOn w:val="TableNormal"/>
    <w:uiPriority w:val="99"/>
    <w:rsid w:val="00F32F36"/>
    <w:rPr>
      <w:color w:val="5E5463" w:themeColor="accent3" w:themeShade="BF"/>
    </w:rPr>
    <w:tblPr>
      <w:tblStyleRowBandSize w:val="1"/>
      <w:tblStyleColBandSize w:val="1"/>
      <w:tblBorders>
        <w:top w:val="single" w:sz="4" w:space="0" w:color="7F7185" w:themeColor="accent3"/>
        <w:bottom w:val="single" w:sz="4" w:space="0" w:color="7F7185" w:themeColor="accent3"/>
      </w:tblBorders>
    </w:tblPr>
    <w:tblStylePr w:type="firstRow">
      <w:rPr>
        <w:b/>
        <w:bCs/>
      </w:rPr>
      <w:tblPr/>
      <w:tcPr>
        <w:tcBorders>
          <w:bottom w:val="single" w:sz="4" w:space="0" w:color="7F7185" w:themeColor="accent3"/>
        </w:tcBorders>
      </w:tcPr>
    </w:tblStylePr>
    <w:tblStylePr w:type="lastRow">
      <w:rPr>
        <w:b/>
        <w:bCs/>
      </w:rPr>
      <w:tblPr/>
      <w:tcPr>
        <w:tcBorders>
          <w:top w:val="double" w:sz="4" w:space="0" w:color="7F7185" w:themeColor="accent3"/>
        </w:tcBorders>
      </w:tcPr>
    </w:tblStylePr>
    <w:tblStylePr w:type="firstCol">
      <w:rPr>
        <w:b/>
        <w:bCs/>
      </w:rPr>
    </w:tblStylePr>
    <w:tblStylePr w:type="lastCol">
      <w:rPr>
        <w:b/>
        <w:bCs/>
      </w:rPr>
    </w:tblStylePr>
    <w:tblStylePr w:type="band1Vert">
      <w:tblPr/>
      <w:tcPr>
        <w:shd w:val="clear" w:color="auto" w:fill="E5E2E6" w:themeFill="accent3" w:themeFillTint="33"/>
      </w:tcPr>
    </w:tblStylePr>
    <w:tblStylePr w:type="band1Horz">
      <w:tblPr/>
      <w:tcPr>
        <w:shd w:val="clear" w:color="auto" w:fill="E5E2E6" w:themeFill="accent3" w:themeFillTint="33"/>
      </w:tcPr>
    </w:tblStylePr>
  </w:style>
  <w:style w:type="table" w:styleId="ListTable6Colorful-Accent4">
    <w:name w:val="List Table 6 Colorful Accent 4"/>
    <w:basedOn w:val="TableNormal"/>
    <w:uiPriority w:val="99"/>
    <w:rsid w:val="00F32F36"/>
    <w:rPr>
      <w:color w:val="786C64" w:themeColor="accent4" w:themeShade="BF"/>
    </w:rPr>
    <w:tblPr>
      <w:tblStyleRowBandSize w:val="1"/>
      <w:tblStyleColBandSize w:val="1"/>
      <w:tblBorders>
        <w:top w:val="single" w:sz="4" w:space="0" w:color="9D928A" w:themeColor="accent4"/>
        <w:bottom w:val="single" w:sz="4" w:space="0" w:color="9D928A" w:themeColor="accent4"/>
      </w:tblBorders>
    </w:tblPr>
    <w:tblStylePr w:type="firstRow">
      <w:rPr>
        <w:b/>
        <w:bCs/>
      </w:rPr>
      <w:tblPr/>
      <w:tcPr>
        <w:tcBorders>
          <w:bottom w:val="single" w:sz="4" w:space="0" w:color="9D928A" w:themeColor="accent4"/>
        </w:tcBorders>
      </w:tcPr>
    </w:tblStylePr>
    <w:tblStylePr w:type="lastRow">
      <w:rPr>
        <w:b/>
        <w:bCs/>
      </w:rPr>
      <w:tblPr/>
      <w:tcPr>
        <w:tcBorders>
          <w:top w:val="double" w:sz="4" w:space="0" w:color="9D928A" w:themeColor="accent4"/>
        </w:tcBorders>
      </w:tcPr>
    </w:tblStylePr>
    <w:tblStylePr w:type="firstCol">
      <w:rPr>
        <w:b/>
        <w:bCs/>
      </w:rPr>
    </w:tblStylePr>
    <w:tblStylePr w:type="lastCol">
      <w:rPr>
        <w:b/>
        <w:bCs/>
      </w:rPr>
    </w:tblStylePr>
    <w:tblStylePr w:type="band1Vert">
      <w:tblPr/>
      <w:tcPr>
        <w:shd w:val="clear" w:color="auto" w:fill="EBE9E7" w:themeFill="accent4" w:themeFillTint="33"/>
      </w:tcPr>
    </w:tblStylePr>
    <w:tblStylePr w:type="band1Horz">
      <w:tblPr/>
      <w:tcPr>
        <w:shd w:val="clear" w:color="auto" w:fill="EBE9E7" w:themeFill="accent4" w:themeFillTint="33"/>
      </w:tcPr>
    </w:tblStylePr>
  </w:style>
  <w:style w:type="table" w:styleId="ListTable6Colorful-Accent5">
    <w:name w:val="List Table 6 Colorful Accent 5"/>
    <w:basedOn w:val="TableNormal"/>
    <w:uiPriority w:val="99"/>
    <w:rsid w:val="00F32F36"/>
    <w:rPr>
      <w:color w:val="913E34" w:themeColor="accent5" w:themeShade="BF"/>
    </w:rPr>
    <w:tblPr>
      <w:tblStyleRowBandSize w:val="1"/>
      <w:tblStyleColBandSize w:val="1"/>
      <w:tblBorders>
        <w:top w:val="single" w:sz="4" w:space="0" w:color="BE574A" w:themeColor="accent5"/>
        <w:bottom w:val="single" w:sz="4" w:space="0" w:color="BE574A" w:themeColor="accent5"/>
      </w:tblBorders>
    </w:tblPr>
    <w:tblStylePr w:type="firstRow">
      <w:rPr>
        <w:b/>
        <w:bCs/>
      </w:rPr>
      <w:tblPr/>
      <w:tcPr>
        <w:tcBorders>
          <w:bottom w:val="single" w:sz="4" w:space="0" w:color="BE574A" w:themeColor="accent5"/>
        </w:tcBorders>
      </w:tcPr>
    </w:tblStylePr>
    <w:tblStylePr w:type="lastRow">
      <w:rPr>
        <w:b/>
        <w:bCs/>
      </w:rPr>
      <w:tblPr/>
      <w:tcPr>
        <w:tcBorders>
          <w:top w:val="double" w:sz="4" w:space="0" w:color="BE574A" w:themeColor="accent5"/>
        </w:tcBorders>
      </w:tcPr>
    </w:tblStylePr>
    <w:tblStylePr w:type="firstCol">
      <w:rPr>
        <w:b/>
        <w:bCs/>
      </w:rPr>
    </w:tblStylePr>
    <w:tblStylePr w:type="lastCol">
      <w:rPr>
        <w:b/>
        <w:bCs/>
      </w:rPr>
    </w:tblStylePr>
    <w:tblStylePr w:type="band1Vert">
      <w:tblPr/>
      <w:tcPr>
        <w:shd w:val="clear" w:color="auto" w:fill="F2DDDA" w:themeFill="accent5" w:themeFillTint="33"/>
      </w:tcPr>
    </w:tblStylePr>
    <w:tblStylePr w:type="band1Horz">
      <w:tblPr/>
      <w:tcPr>
        <w:shd w:val="clear" w:color="auto" w:fill="F2DDDA" w:themeFill="accent5" w:themeFillTint="33"/>
      </w:tcPr>
    </w:tblStylePr>
  </w:style>
  <w:style w:type="table" w:styleId="ListTable6Colorful-Accent6">
    <w:name w:val="List Table 6 Colorful Accent 6"/>
    <w:basedOn w:val="TableNormal"/>
    <w:uiPriority w:val="99"/>
    <w:rsid w:val="00F32F36"/>
    <w:rPr>
      <w:color w:val="F09C6C" w:themeColor="accent6" w:themeShade="BF"/>
    </w:rPr>
    <w:tblPr>
      <w:tblStyleRowBandSize w:val="1"/>
      <w:tblStyleColBandSize w:val="1"/>
      <w:tblBorders>
        <w:top w:val="single" w:sz="4" w:space="0" w:color="FBE4D7" w:themeColor="accent6"/>
        <w:bottom w:val="single" w:sz="4" w:space="0" w:color="FBE4D7" w:themeColor="accent6"/>
      </w:tblBorders>
    </w:tblPr>
    <w:tblStylePr w:type="firstRow">
      <w:rPr>
        <w:b/>
        <w:bCs/>
      </w:rPr>
      <w:tblPr/>
      <w:tcPr>
        <w:tcBorders>
          <w:bottom w:val="single" w:sz="4" w:space="0" w:color="FBE4D7" w:themeColor="accent6"/>
        </w:tcBorders>
      </w:tcPr>
    </w:tblStylePr>
    <w:tblStylePr w:type="lastRow">
      <w:rPr>
        <w:b/>
        <w:bCs/>
      </w:rPr>
      <w:tblPr/>
      <w:tcPr>
        <w:tcBorders>
          <w:top w:val="double" w:sz="4" w:space="0" w:color="FBE4D7" w:themeColor="accent6"/>
        </w:tcBorders>
      </w:tcPr>
    </w:tblStylePr>
    <w:tblStylePr w:type="firstCol">
      <w:rPr>
        <w:b/>
        <w:bCs/>
      </w:rPr>
    </w:tblStylePr>
    <w:tblStylePr w:type="lastCol">
      <w:rPr>
        <w:b/>
        <w:bCs/>
      </w:rPr>
    </w:tblStylePr>
    <w:tblStylePr w:type="band1Vert">
      <w:tblPr/>
      <w:tcPr>
        <w:shd w:val="clear" w:color="auto" w:fill="FEF9F6" w:themeFill="accent6" w:themeFillTint="33"/>
      </w:tcPr>
    </w:tblStylePr>
    <w:tblStylePr w:type="band1Horz">
      <w:tblPr/>
      <w:tcPr>
        <w:shd w:val="clear" w:color="auto" w:fill="FEF9F6" w:themeFill="accent6" w:themeFillTint="33"/>
      </w:tcPr>
    </w:tblStylePr>
  </w:style>
  <w:style w:type="table" w:styleId="ListTable7Colorful">
    <w:name w:val="List Table 7 Colorful"/>
    <w:basedOn w:val="TableNormal"/>
    <w:uiPriority w:val="99"/>
    <w:rsid w:val="00F32F36"/>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99"/>
    <w:rsid w:val="00F32F36"/>
    <w:rPr>
      <w:color w:val="073432"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A464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A464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A464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A4644" w:themeColor="accent1"/>
        </w:tcBorders>
        <w:shd w:val="clear" w:color="auto" w:fill="FFFFFF" w:themeFill="background1"/>
      </w:tcPr>
    </w:tblStylePr>
    <w:tblStylePr w:type="band1Vert">
      <w:tblPr/>
      <w:tcPr>
        <w:shd w:val="clear" w:color="auto" w:fill="B3F4F2" w:themeFill="accent1" w:themeFillTint="33"/>
      </w:tcPr>
    </w:tblStylePr>
    <w:tblStylePr w:type="band1Horz">
      <w:tblPr/>
      <w:tcPr>
        <w:shd w:val="clear" w:color="auto" w:fill="B3F4F2"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99"/>
    <w:rsid w:val="00F32F36"/>
    <w:rPr>
      <w:color w:val="189C6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1D18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1D18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1D18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1D182" w:themeColor="accent2"/>
        </w:tcBorders>
        <w:shd w:val="clear" w:color="auto" w:fill="FFFFFF" w:themeFill="background1"/>
      </w:tcPr>
    </w:tblStylePr>
    <w:tblStylePr w:type="band1Vert">
      <w:tblPr/>
      <w:tcPr>
        <w:shd w:val="clear" w:color="auto" w:fill="D0F7E6" w:themeFill="accent2" w:themeFillTint="33"/>
      </w:tcPr>
    </w:tblStylePr>
    <w:tblStylePr w:type="band1Horz">
      <w:tblPr/>
      <w:tcPr>
        <w:shd w:val="clear" w:color="auto" w:fill="D0F7E6"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99"/>
    <w:rsid w:val="00F32F36"/>
    <w:rPr>
      <w:color w:val="5E5463"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18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18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18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185" w:themeColor="accent3"/>
        </w:tcBorders>
        <w:shd w:val="clear" w:color="auto" w:fill="FFFFFF" w:themeFill="background1"/>
      </w:tcPr>
    </w:tblStylePr>
    <w:tblStylePr w:type="band1Vert">
      <w:tblPr/>
      <w:tcPr>
        <w:shd w:val="clear" w:color="auto" w:fill="E5E2E6" w:themeFill="accent3" w:themeFillTint="33"/>
      </w:tcPr>
    </w:tblStylePr>
    <w:tblStylePr w:type="band1Horz">
      <w:tblPr/>
      <w:tcPr>
        <w:shd w:val="clear" w:color="auto" w:fill="E5E2E6"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99"/>
    <w:rsid w:val="00F32F36"/>
    <w:rPr>
      <w:color w:val="786C6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D928A"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D928A"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D928A"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D928A" w:themeColor="accent4"/>
        </w:tcBorders>
        <w:shd w:val="clear" w:color="auto" w:fill="FFFFFF" w:themeFill="background1"/>
      </w:tcPr>
    </w:tblStylePr>
    <w:tblStylePr w:type="band1Vert">
      <w:tblPr/>
      <w:tcPr>
        <w:shd w:val="clear" w:color="auto" w:fill="EBE9E7" w:themeFill="accent4" w:themeFillTint="33"/>
      </w:tcPr>
    </w:tblStylePr>
    <w:tblStylePr w:type="band1Horz">
      <w:tblPr/>
      <w:tcPr>
        <w:shd w:val="clear" w:color="auto" w:fill="EBE9E7"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99"/>
    <w:rsid w:val="00F32F36"/>
    <w:rPr>
      <w:color w:val="913E34"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E574A"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E574A"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E574A"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E574A" w:themeColor="accent5"/>
        </w:tcBorders>
        <w:shd w:val="clear" w:color="auto" w:fill="FFFFFF" w:themeFill="background1"/>
      </w:tcPr>
    </w:tblStylePr>
    <w:tblStylePr w:type="band1Vert">
      <w:tblPr/>
      <w:tcPr>
        <w:shd w:val="clear" w:color="auto" w:fill="F2DDDA" w:themeFill="accent5" w:themeFillTint="33"/>
      </w:tcPr>
    </w:tblStylePr>
    <w:tblStylePr w:type="band1Horz">
      <w:tblPr/>
      <w:tcPr>
        <w:shd w:val="clear" w:color="auto" w:fill="F2DDDA"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99"/>
    <w:rsid w:val="00F32F36"/>
    <w:rPr>
      <w:color w:val="F09C6C"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BE4D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BE4D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BE4D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BE4D7" w:themeColor="accent6"/>
        </w:tcBorders>
        <w:shd w:val="clear" w:color="auto" w:fill="FFFFFF" w:themeFill="background1"/>
      </w:tcPr>
    </w:tblStylePr>
    <w:tblStylePr w:type="band1Vert">
      <w:tblPr/>
      <w:tcPr>
        <w:shd w:val="clear" w:color="auto" w:fill="FEF9F6" w:themeFill="accent6" w:themeFillTint="33"/>
      </w:tcPr>
    </w:tblStylePr>
    <w:tblStylePr w:type="band1Horz">
      <w:tblPr/>
      <w:tcPr>
        <w:shd w:val="clear" w:color="auto" w:fill="FEF9F6"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F32F36"/>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croTextChar">
    <w:name w:val="Macro Text Char"/>
    <w:basedOn w:val="DefaultParagraphFont"/>
    <w:link w:val="MacroText"/>
    <w:uiPriority w:val="99"/>
    <w:semiHidden/>
    <w:rsid w:val="00F32F36"/>
    <w:rPr>
      <w:rFonts w:ascii="Consolas" w:hAnsi="Consolas"/>
      <w:sz w:val="20"/>
      <w:szCs w:val="20"/>
    </w:rPr>
  </w:style>
  <w:style w:type="table" w:styleId="MediumGrid1">
    <w:name w:val="Medium Grid 1"/>
    <w:basedOn w:val="TableNormal"/>
    <w:uiPriority w:val="99"/>
    <w:semiHidden/>
    <w:unhideWhenUsed/>
    <w:rsid w:val="00F32F36"/>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9"/>
    <w:semiHidden/>
    <w:unhideWhenUsed/>
    <w:rsid w:val="00F32F36"/>
    <w:tblPr>
      <w:tblStyleRowBandSize w:val="1"/>
      <w:tblStyleColBandSize w:val="1"/>
      <w:tblBorders>
        <w:top w:val="single" w:sz="8" w:space="0" w:color="17A49F" w:themeColor="accent1" w:themeTint="BF"/>
        <w:left w:val="single" w:sz="8" w:space="0" w:color="17A49F" w:themeColor="accent1" w:themeTint="BF"/>
        <w:bottom w:val="single" w:sz="8" w:space="0" w:color="17A49F" w:themeColor="accent1" w:themeTint="BF"/>
        <w:right w:val="single" w:sz="8" w:space="0" w:color="17A49F" w:themeColor="accent1" w:themeTint="BF"/>
        <w:insideH w:val="single" w:sz="8" w:space="0" w:color="17A49F" w:themeColor="accent1" w:themeTint="BF"/>
        <w:insideV w:val="single" w:sz="8" w:space="0" w:color="17A49F" w:themeColor="accent1" w:themeTint="BF"/>
      </w:tblBorders>
    </w:tblPr>
    <w:tcPr>
      <w:shd w:val="clear" w:color="auto" w:fill="A1F1EF" w:themeFill="accent1" w:themeFillTint="3F"/>
    </w:tcPr>
    <w:tblStylePr w:type="firstRow">
      <w:rPr>
        <w:b/>
        <w:bCs/>
      </w:rPr>
    </w:tblStylePr>
    <w:tblStylePr w:type="lastRow">
      <w:rPr>
        <w:b/>
        <w:bCs/>
      </w:rPr>
      <w:tblPr/>
      <w:tcPr>
        <w:tcBorders>
          <w:top w:val="single" w:sz="18" w:space="0" w:color="17A49F" w:themeColor="accent1" w:themeTint="BF"/>
        </w:tcBorders>
      </w:tcPr>
    </w:tblStylePr>
    <w:tblStylePr w:type="firstCol">
      <w:rPr>
        <w:b/>
        <w:bCs/>
      </w:rPr>
    </w:tblStylePr>
    <w:tblStylePr w:type="lastCol">
      <w:rPr>
        <w:b/>
        <w:bCs/>
      </w:rPr>
    </w:tblStylePr>
    <w:tblStylePr w:type="band1Vert">
      <w:tblPr/>
      <w:tcPr>
        <w:shd w:val="clear" w:color="auto" w:fill="43E4DE" w:themeFill="accent1" w:themeFillTint="7F"/>
      </w:tcPr>
    </w:tblStylePr>
    <w:tblStylePr w:type="band1Horz">
      <w:tblPr/>
      <w:tcPr>
        <w:shd w:val="clear" w:color="auto" w:fill="43E4DE" w:themeFill="accent1" w:themeFillTint="7F"/>
      </w:tcPr>
    </w:tblStylePr>
  </w:style>
  <w:style w:type="table" w:styleId="MediumGrid1-Accent2">
    <w:name w:val="Medium Grid 1 Accent 2"/>
    <w:basedOn w:val="TableNormal"/>
    <w:uiPriority w:val="99"/>
    <w:semiHidden/>
    <w:unhideWhenUsed/>
    <w:rsid w:val="00F32F36"/>
    <w:tblPr>
      <w:tblStyleRowBandSize w:val="1"/>
      <w:tblStyleColBandSize w:val="1"/>
      <w:tblBorders>
        <w:top w:val="single" w:sz="8" w:space="0" w:color="51E3A1" w:themeColor="accent2" w:themeTint="BF"/>
        <w:left w:val="single" w:sz="8" w:space="0" w:color="51E3A1" w:themeColor="accent2" w:themeTint="BF"/>
        <w:bottom w:val="single" w:sz="8" w:space="0" w:color="51E3A1" w:themeColor="accent2" w:themeTint="BF"/>
        <w:right w:val="single" w:sz="8" w:space="0" w:color="51E3A1" w:themeColor="accent2" w:themeTint="BF"/>
        <w:insideH w:val="single" w:sz="8" w:space="0" w:color="51E3A1" w:themeColor="accent2" w:themeTint="BF"/>
        <w:insideV w:val="single" w:sz="8" w:space="0" w:color="51E3A1" w:themeColor="accent2" w:themeTint="BF"/>
      </w:tblBorders>
    </w:tblPr>
    <w:tcPr>
      <w:shd w:val="clear" w:color="auto" w:fill="C5F6E0" w:themeFill="accent2" w:themeFillTint="3F"/>
    </w:tcPr>
    <w:tblStylePr w:type="firstRow">
      <w:rPr>
        <w:b/>
        <w:bCs/>
      </w:rPr>
    </w:tblStylePr>
    <w:tblStylePr w:type="lastRow">
      <w:rPr>
        <w:b/>
        <w:bCs/>
      </w:rPr>
      <w:tblPr/>
      <w:tcPr>
        <w:tcBorders>
          <w:top w:val="single" w:sz="18" w:space="0" w:color="51E3A1" w:themeColor="accent2" w:themeTint="BF"/>
        </w:tcBorders>
      </w:tcPr>
    </w:tblStylePr>
    <w:tblStylePr w:type="firstCol">
      <w:rPr>
        <w:b/>
        <w:bCs/>
      </w:rPr>
    </w:tblStylePr>
    <w:tblStylePr w:type="lastCol">
      <w:rPr>
        <w:b/>
        <w:bCs/>
      </w:rPr>
    </w:tblStylePr>
    <w:tblStylePr w:type="band1Vert">
      <w:tblPr/>
      <w:tcPr>
        <w:shd w:val="clear" w:color="auto" w:fill="8BECC0" w:themeFill="accent2" w:themeFillTint="7F"/>
      </w:tcPr>
    </w:tblStylePr>
    <w:tblStylePr w:type="band1Horz">
      <w:tblPr/>
      <w:tcPr>
        <w:shd w:val="clear" w:color="auto" w:fill="8BECC0" w:themeFill="accent2" w:themeFillTint="7F"/>
      </w:tcPr>
    </w:tblStylePr>
  </w:style>
  <w:style w:type="table" w:styleId="MediumGrid1-Accent3">
    <w:name w:val="Medium Grid 1 Accent 3"/>
    <w:basedOn w:val="TableNormal"/>
    <w:uiPriority w:val="99"/>
    <w:semiHidden/>
    <w:unhideWhenUsed/>
    <w:rsid w:val="00F32F36"/>
    <w:tblPr>
      <w:tblStyleRowBandSize w:val="1"/>
      <w:tblStyleColBandSize w:val="1"/>
      <w:tblBorders>
        <w:top w:val="single" w:sz="8" w:space="0" w:color="9F93A4" w:themeColor="accent3" w:themeTint="BF"/>
        <w:left w:val="single" w:sz="8" w:space="0" w:color="9F93A4" w:themeColor="accent3" w:themeTint="BF"/>
        <w:bottom w:val="single" w:sz="8" w:space="0" w:color="9F93A4" w:themeColor="accent3" w:themeTint="BF"/>
        <w:right w:val="single" w:sz="8" w:space="0" w:color="9F93A4" w:themeColor="accent3" w:themeTint="BF"/>
        <w:insideH w:val="single" w:sz="8" w:space="0" w:color="9F93A4" w:themeColor="accent3" w:themeTint="BF"/>
        <w:insideV w:val="single" w:sz="8" w:space="0" w:color="9F93A4" w:themeColor="accent3" w:themeTint="BF"/>
      </w:tblBorders>
    </w:tblPr>
    <w:tcPr>
      <w:shd w:val="clear" w:color="auto" w:fill="DFDBE1" w:themeFill="accent3" w:themeFillTint="3F"/>
    </w:tcPr>
    <w:tblStylePr w:type="firstRow">
      <w:rPr>
        <w:b/>
        <w:bCs/>
      </w:rPr>
    </w:tblStylePr>
    <w:tblStylePr w:type="lastRow">
      <w:rPr>
        <w:b/>
        <w:bCs/>
      </w:rPr>
      <w:tblPr/>
      <w:tcPr>
        <w:tcBorders>
          <w:top w:val="single" w:sz="18" w:space="0" w:color="9F93A4" w:themeColor="accent3" w:themeTint="BF"/>
        </w:tcBorders>
      </w:tcPr>
    </w:tblStylePr>
    <w:tblStylePr w:type="firstCol">
      <w:rPr>
        <w:b/>
        <w:bCs/>
      </w:rPr>
    </w:tblStylePr>
    <w:tblStylePr w:type="lastCol">
      <w:rPr>
        <w:b/>
        <w:bCs/>
      </w:rPr>
    </w:tblStylePr>
    <w:tblStylePr w:type="band1Vert">
      <w:tblPr/>
      <w:tcPr>
        <w:shd w:val="clear" w:color="auto" w:fill="BFB7C2" w:themeFill="accent3" w:themeFillTint="7F"/>
      </w:tcPr>
    </w:tblStylePr>
    <w:tblStylePr w:type="band1Horz">
      <w:tblPr/>
      <w:tcPr>
        <w:shd w:val="clear" w:color="auto" w:fill="BFB7C2" w:themeFill="accent3" w:themeFillTint="7F"/>
      </w:tcPr>
    </w:tblStylePr>
  </w:style>
  <w:style w:type="table" w:styleId="MediumGrid1-Accent4">
    <w:name w:val="Medium Grid 1 Accent 4"/>
    <w:basedOn w:val="TableNormal"/>
    <w:uiPriority w:val="99"/>
    <w:semiHidden/>
    <w:unhideWhenUsed/>
    <w:rsid w:val="00F32F36"/>
    <w:tblPr>
      <w:tblStyleRowBandSize w:val="1"/>
      <w:tblStyleColBandSize w:val="1"/>
      <w:tblBorders>
        <w:top w:val="single" w:sz="8" w:space="0" w:color="B5ADA7" w:themeColor="accent4" w:themeTint="BF"/>
        <w:left w:val="single" w:sz="8" w:space="0" w:color="B5ADA7" w:themeColor="accent4" w:themeTint="BF"/>
        <w:bottom w:val="single" w:sz="8" w:space="0" w:color="B5ADA7" w:themeColor="accent4" w:themeTint="BF"/>
        <w:right w:val="single" w:sz="8" w:space="0" w:color="B5ADA7" w:themeColor="accent4" w:themeTint="BF"/>
        <w:insideH w:val="single" w:sz="8" w:space="0" w:color="B5ADA7" w:themeColor="accent4" w:themeTint="BF"/>
        <w:insideV w:val="single" w:sz="8" w:space="0" w:color="B5ADA7" w:themeColor="accent4" w:themeTint="BF"/>
      </w:tblBorders>
    </w:tblPr>
    <w:tcPr>
      <w:shd w:val="clear" w:color="auto" w:fill="E6E3E1" w:themeFill="accent4" w:themeFillTint="3F"/>
    </w:tcPr>
    <w:tblStylePr w:type="firstRow">
      <w:rPr>
        <w:b/>
        <w:bCs/>
      </w:rPr>
    </w:tblStylePr>
    <w:tblStylePr w:type="lastRow">
      <w:rPr>
        <w:b/>
        <w:bCs/>
      </w:rPr>
      <w:tblPr/>
      <w:tcPr>
        <w:tcBorders>
          <w:top w:val="single" w:sz="18" w:space="0" w:color="B5ADA7" w:themeColor="accent4" w:themeTint="BF"/>
        </w:tcBorders>
      </w:tcPr>
    </w:tblStylePr>
    <w:tblStylePr w:type="firstCol">
      <w:rPr>
        <w:b/>
        <w:bCs/>
      </w:rPr>
    </w:tblStylePr>
    <w:tblStylePr w:type="lastCol">
      <w:rPr>
        <w:b/>
        <w:bCs/>
      </w:rPr>
    </w:tblStylePr>
    <w:tblStylePr w:type="band1Vert">
      <w:tblPr/>
      <w:tcPr>
        <w:shd w:val="clear" w:color="auto" w:fill="CEC8C4" w:themeFill="accent4" w:themeFillTint="7F"/>
      </w:tcPr>
    </w:tblStylePr>
    <w:tblStylePr w:type="band1Horz">
      <w:tblPr/>
      <w:tcPr>
        <w:shd w:val="clear" w:color="auto" w:fill="CEC8C4" w:themeFill="accent4" w:themeFillTint="7F"/>
      </w:tcPr>
    </w:tblStylePr>
  </w:style>
  <w:style w:type="table" w:styleId="MediumGrid1-Accent5">
    <w:name w:val="Medium Grid 1 Accent 5"/>
    <w:basedOn w:val="TableNormal"/>
    <w:uiPriority w:val="99"/>
    <w:semiHidden/>
    <w:unhideWhenUsed/>
    <w:rsid w:val="00F32F36"/>
    <w:tblPr>
      <w:tblStyleRowBandSize w:val="1"/>
      <w:tblStyleColBandSize w:val="1"/>
      <w:tblBorders>
        <w:top w:val="single" w:sz="8" w:space="0" w:color="CE8077" w:themeColor="accent5" w:themeTint="BF"/>
        <w:left w:val="single" w:sz="8" w:space="0" w:color="CE8077" w:themeColor="accent5" w:themeTint="BF"/>
        <w:bottom w:val="single" w:sz="8" w:space="0" w:color="CE8077" w:themeColor="accent5" w:themeTint="BF"/>
        <w:right w:val="single" w:sz="8" w:space="0" w:color="CE8077" w:themeColor="accent5" w:themeTint="BF"/>
        <w:insideH w:val="single" w:sz="8" w:space="0" w:color="CE8077" w:themeColor="accent5" w:themeTint="BF"/>
        <w:insideV w:val="single" w:sz="8" w:space="0" w:color="CE8077" w:themeColor="accent5" w:themeTint="BF"/>
      </w:tblBorders>
    </w:tblPr>
    <w:tcPr>
      <w:shd w:val="clear" w:color="auto" w:fill="EFD5D2" w:themeFill="accent5" w:themeFillTint="3F"/>
    </w:tcPr>
    <w:tblStylePr w:type="firstRow">
      <w:rPr>
        <w:b/>
        <w:bCs/>
      </w:rPr>
    </w:tblStylePr>
    <w:tblStylePr w:type="lastRow">
      <w:rPr>
        <w:b/>
        <w:bCs/>
      </w:rPr>
      <w:tblPr/>
      <w:tcPr>
        <w:tcBorders>
          <w:top w:val="single" w:sz="18" w:space="0" w:color="CE8077" w:themeColor="accent5" w:themeTint="BF"/>
        </w:tcBorders>
      </w:tcPr>
    </w:tblStylePr>
    <w:tblStylePr w:type="firstCol">
      <w:rPr>
        <w:b/>
        <w:bCs/>
      </w:rPr>
    </w:tblStylePr>
    <w:tblStylePr w:type="lastCol">
      <w:rPr>
        <w:b/>
        <w:bCs/>
      </w:rPr>
    </w:tblStylePr>
    <w:tblStylePr w:type="band1Vert">
      <w:tblPr/>
      <w:tcPr>
        <w:shd w:val="clear" w:color="auto" w:fill="DEABA4" w:themeFill="accent5" w:themeFillTint="7F"/>
      </w:tcPr>
    </w:tblStylePr>
    <w:tblStylePr w:type="band1Horz">
      <w:tblPr/>
      <w:tcPr>
        <w:shd w:val="clear" w:color="auto" w:fill="DEABA4" w:themeFill="accent5" w:themeFillTint="7F"/>
      </w:tcPr>
    </w:tblStylePr>
  </w:style>
  <w:style w:type="table" w:styleId="MediumGrid1-Accent6">
    <w:name w:val="Medium Grid 1 Accent 6"/>
    <w:basedOn w:val="TableNormal"/>
    <w:uiPriority w:val="99"/>
    <w:semiHidden/>
    <w:unhideWhenUsed/>
    <w:rsid w:val="00F32F36"/>
    <w:tblPr>
      <w:tblStyleRowBandSize w:val="1"/>
      <w:tblStyleColBandSize w:val="1"/>
      <w:tblBorders>
        <w:top w:val="single" w:sz="8" w:space="0" w:color="FCEAE1" w:themeColor="accent6" w:themeTint="BF"/>
        <w:left w:val="single" w:sz="8" w:space="0" w:color="FCEAE1" w:themeColor="accent6" w:themeTint="BF"/>
        <w:bottom w:val="single" w:sz="8" w:space="0" w:color="FCEAE1" w:themeColor="accent6" w:themeTint="BF"/>
        <w:right w:val="single" w:sz="8" w:space="0" w:color="FCEAE1" w:themeColor="accent6" w:themeTint="BF"/>
        <w:insideH w:val="single" w:sz="8" w:space="0" w:color="FCEAE1" w:themeColor="accent6" w:themeTint="BF"/>
        <w:insideV w:val="single" w:sz="8" w:space="0" w:color="FCEAE1" w:themeColor="accent6" w:themeTint="BF"/>
      </w:tblBorders>
    </w:tblPr>
    <w:tcPr>
      <w:shd w:val="clear" w:color="auto" w:fill="FEF8F5" w:themeFill="accent6" w:themeFillTint="3F"/>
    </w:tcPr>
    <w:tblStylePr w:type="firstRow">
      <w:rPr>
        <w:b/>
        <w:bCs/>
      </w:rPr>
    </w:tblStylePr>
    <w:tblStylePr w:type="lastRow">
      <w:rPr>
        <w:b/>
        <w:bCs/>
      </w:rPr>
      <w:tblPr/>
      <w:tcPr>
        <w:tcBorders>
          <w:top w:val="single" w:sz="18" w:space="0" w:color="FCEAE1" w:themeColor="accent6" w:themeTint="BF"/>
        </w:tcBorders>
      </w:tcPr>
    </w:tblStylePr>
    <w:tblStylePr w:type="firstCol">
      <w:rPr>
        <w:b/>
        <w:bCs/>
      </w:rPr>
    </w:tblStylePr>
    <w:tblStylePr w:type="lastCol">
      <w:rPr>
        <w:b/>
        <w:bCs/>
      </w:rPr>
    </w:tblStylePr>
    <w:tblStylePr w:type="band1Vert">
      <w:tblPr/>
      <w:tcPr>
        <w:shd w:val="clear" w:color="auto" w:fill="FDF1EB" w:themeFill="accent6" w:themeFillTint="7F"/>
      </w:tcPr>
    </w:tblStylePr>
    <w:tblStylePr w:type="band1Horz">
      <w:tblPr/>
      <w:tcPr>
        <w:shd w:val="clear" w:color="auto" w:fill="FDF1EB" w:themeFill="accent6" w:themeFillTint="7F"/>
      </w:tcPr>
    </w:tblStylePr>
  </w:style>
  <w:style w:type="table" w:styleId="MediumGrid2">
    <w:name w:val="Medium Grid 2"/>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0A4644" w:themeColor="accent1"/>
        <w:left w:val="single" w:sz="8" w:space="0" w:color="0A4644" w:themeColor="accent1"/>
        <w:bottom w:val="single" w:sz="8" w:space="0" w:color="0A4644" w:themeColor="accent1"/>
        <w:right w:val="single" w:sz="8" w:space="0" w:color="0A4644" w:themeColor="accent1"/>
        <w:insideH w:val="single" w:sz="8" w:space="0" w:color="0A4644" w:themeColor="accent1"/>
        <w:insideV w:val="single" w:sz="8" w:space="0" w:color="0A4644" w:themeColor="accent1"/>
      </w:tblBorders>
    </w:tblPr>
    <w:tcPr>
      <w:shd w:val="clear" w:color="auto" w:fill="A1F1EF" w:themeFill="accent1" w:themeFillTint="3F"/>
    </w:tcPr>
    <w:tblStylePr w:type="firstRow">
      <w:rPr>
        <w:b/>
        <w:bCs/>
        <w:color w:val="000000" w:themeColor="text1"/>
      </w:rPr>
      <w:tblPr/>
      <w:tcPr>
        <w:shd w:val="clear" w:color="auto" w:fill="D9F9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3F4F2" w:themeFill="accent1" w:themeFillTint="33"/>
      </w:tcPr>
    </w:tblStylePr>
    <w:tblStylePr w:type="band1Vert">
      <w:tblPr/>
      <w:tcPr>
        <w:shd w:val="clear" w:color="auto" w:fill="43E4DE" w:themeFill="accent1" w:themeFillTint="7F"/>
      </w:tcPr>
    </w:tblStylePr>
    <w:tblStylePr w:type="band1Horz">
      <w:tblPr/>
      <w:tcPr>
        <w:tcBorders>
          <w:insideH w:val="single" w:sz="6" w:space="0" w:color="0A4644" w:themeColor="accent1"/>
          <w:insideV w:val="single" w:sz="6" w:space="0" w:color="0A4644" w:themeColor="accent1"/>
        </w:tcBorders>
        <w:shd w:val="clear" w:color="auto" w:fill="43E4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21D182" w:themeColor="accent2"/>
        <w:left w:val="single" w:sz="8" w:space="0" w:color="21D182" w:themeColor="accent2"/>
        <w:bottom w:val="single" w:sz="8" w:space="0" w:color="21D182" w:themeColor="accent2"/>
        <w:right w:val="single" w:sz="8" w:space="0" w:color="21D182" w:themeColor="accent2"/>
        <w:insideH w:val="single" w:sz="8" w:space="0" w:color="21D182" w:themeColor="accent2"/>
        <w:insideV w:val="single" w:sz="8" w:space="0" w:color="21D182" w:themeColor="accent2"/>
      </w:tblBorders>
    </w:tblPr>
    <w:tcPr>
      <w:shd w:val="clear" w:color="auto" w:fill="C5F6E0" w:themeFill="accent2" w:themeFillTint="3F"/>
    </w:tcPr>
    <w:tblStylePr w:type="firstRow">
      <w:rPr>
        <w:b/>
        <w:bCs/>
        <w:color w:val="000000" w:themeColor="text1"/>
      </w:rPr>
      <w:tblPr/>
      <w:tcPr>
        <w:shd w:val="clear" w:color="auto" w:fill="E8FBF2"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0F7E6" w:themeFill="accent2" w:themeFillTint="33"/>
      </w:tcPr>
    </w:tblStylePr>
    <w:tblStylePr w:type="band1Vert">
      <w:tblPr/>
      <w:tcPr>
        <w:shd w:val="clear" w:color="auto" w:fill="8BECC0" w:themeFill="accent2" w:themeFillTint="7F"/>
      </w:tcPr>
    </w:tblStylePr>
    <w:tblStylePr w:type="band1Horz">
      <w:tblPr/>
      <w:tcPr>
        <w:tcBorders>
          <w:insideH w:val="single" w:sz="6" w:space="0" w:color="21D182" w:themeColor="accent2"/>
          <w:insideV w:val="single" w:sz="6" w:space="0" w:color="21D182" w:themeColor="accent2"/>
        </w:tcBorders>
        <w:shd w:val="clear" w:color="auto" w:fill="8BECC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7F7185" w:themeColor="accent3"/>
        <w:left w:val="single" w:sz="8" w:space="0" w:color="7F7185" w:themeColor="accent3"/>
        <w:bottom w:val="single" w:sz="8" w:space="0" w:color="7F7185" w:themeColor="accent3"/>
        <w:right w:val="single" w:sz="8" w:space="0" w:color="7F7185" w:themeColor="accent3"/>
        <w:insideH w:val="single" w:sz="8" w:space="0" w:color="7F7185" w:themeColor="accent3"/>
        <w:insideV w:val="single" w:sz="8" w:space="0" w:color="7F7185" w:themeColor="accent3"/>
      </w:tblBorders>
    </w:tblPr>
    <w:tcPr>
      <w:shd w:val="clear" w:color="auto" w:fill="DFDBE1" w:themeFill="accent3" w:themeFillTint="3F"/>
    </w:tcPr>
    <w:tblStylePr w:type="firstRow">
      <w:rPr>
        <w:b/>
        <w:bCs/>
        <w:color w:val="000000" w:themeColor="text1"/>
      </w:rPr>
      <w:tblPr/>
      <w:tcPr>
        <w:shd w:val="clear" w:color="auto" w:fill="F2F0F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2E6" w:themeFill="accent3" w:themeFillTint="33"/>
      </w:tcPr>
    </w:tblStylePr>
    <w:tblStylePr w:type="band1Vert">
      <w:tblPr/>
      <w:tcPr>
        <w:shd w:val="clear" w:color="auto" w:fill="BFB7C2" w:themeFill="accent3" w:themeFillTint="7F"/>
      </w:tcPr>
    </w:tblStylePr>
    <w:tblStylePr w:type="band1Horz">
      <w:tblPr/>
      <w:tcPr>
        <w:tcBorders>
          <w:insideH w:val="single" w:sz="6" w:space="0" w:color="7F7185" w:themeColor="accent3"/>
          <w:insideV w:val="single" w:sz="6" w:space="0" w:color="7F7185" w:themeColor="accent3"/>
        </w:tcBorders>
        <w:shd w:val="clear" w:color="auto" w:fill="BFB7C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9D928A" w:themeColor="accent4"/>
        <w:left w:val="single" w:sz="8" w:space="0" w:color="9D928A" w:themeColor="accent4"/>
        <w:bottom w:val="single" w:sz="8" w:space="0" w:color="9D928A" w:themeColor="accent4"/>
        <w:right w:val="single" w:sz="8" w:space="0" w:color="9D928A" w:themeColor="accent4"/>
        <w:insideH w:val="single" w:sz="8" w:space="0" w:color="9D928A" w:themeColor="accent4"/>
        <w:insideV w:val="single" w:sz="8" w:space="0" w:color="9D928A" w:themeColor="accent4"/>
      </w:tblBorders>
    </w:tblPr>
    <w:tcPr>
      <w:shd w:val="clear" w:color="auto" w:fill="E6E3E1" w:themeFill="accent4" w:themeFillTint="3F"/>
    </w:tcPr>
    <w:tblStylePr w:type="firstRow">
      <w:rPr>
        <w:b/>
        <w:bCs/>
        <w:color w:val="000000" w:themeColor="text1"/>
      </w:rPr>
      <w:tblPr/>
      <w:tcPr>
        <w:shd w:val="clear" w:color="auto" w:fill="F5F4F3"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E9E7" w:themeFill="accent4" w:themeFillTint="33"/>
      </w:tcPr>
    </w:tblStylePr>
    <w:tblStylePr w:type="band1Vert">
      <w:tblPr/>
      <w:tcPr>
        <w:shd w:val="clear" w:color="auto" w:fill="CEC8C4" w:themeFill="accent4" w:themeFillTint="7F"/>
      </w:tcPr>
    </w:tblStylePr>
    <w:tblStylePr w:type="band1Horz">
      <w:tblPr/>
      <w:tcPr>
        <w:tcBorders>
          <w:insideH w:val="single" w:sz="6" w:space="0" w:color="9D928A" w:themeColor="accent4"/>
          <w:insideV w:val="single" w:sz="6" w:space="0" w:color="9D928A" w:themeColor="accent4"/>
        </w:tcBorders>
        <w:shd w:val="clear" w:color="auto" w:fill="CEC8C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BE574A" w:themeColor="accent5"/>
        <w:left w:val="single" w:sz="8" w:space="0" w:color="BE574A" w:themeColor="accent5"/>
        <w:bottom w:val="single" w:sz="8" w:space="0" w:color="BE574A" w:themeColor="accent5"/>
        <w:right w:val="single" w:sz="8" w:space="0" w:color="BE574A" w:themeColor="accent5"/>
        <w:insideH w:val="single" w:sz="8" w:space="0" w:color="BE574A" w:themeColor="accent5"/>
        <w:insideV w:val="single" w:sz="8" w:space="0" w:color="BE574A" w:themeColor="accent5"/>
      </w:tblBorders>
    </w:tblPr>
    <w:tcPr>
      <w:shd w:val="clear" w:color="auto" w:fill="EFD5D2" w:themeFill="accent5" w:themeFillTint="3F"/>
    </w:tcPr>
    <w:tblStylePr w:type="firstRow">
      <w:rPr>
        <w:b/>
        <w:bCs/>
        <w:color w:val="000000" w:themeColor="text1"/>
      </w:rPr>
      <w:tblPr/>
      <w:tcPr>
        <w:shd w:val="clear" w:color="auto" w:fill="F8EEED"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DDA" w:themeFill="accent5" w:themeFillTint="33"/>
      </w:tcPr>
    </w:tblStylePr>
    <w:tblStylePr w:type="band1Vert">
      <w:tblPr/>
      <w:tcPr>
        <w:shd w:val="clear" w:color="auto" w:fill="DEABA4" w:themeFill="accent5" w:themeFillTint="7F"/>
      </w:tcPr>
    </w:tblStylePr>
    <w:tblStylePr w:type="band1Horz">
      <w:tblPr/>
      <w:tcPr>
        <w:tcBorders>
          <w:insideH w:val="single" w:sz="6" w:space="0" w:color="BE574A" w:themeColor="accent5"/>
          <w:insideV w:val="single" w:sz="6" w:space="0" w:color="BE574A" w:themeColor="accent5"/>
        </w:tcBorders>
        <w:shd w:val="clear" w:color="auto" w:fill="DEABA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FBE4D7" w:themeColor="accent6"/>
        <w:left w:val="single" w:sz="8" w:space="0" w:color="FBE4D7" w:themeColor="accent6"/>
        <w:bottom w:val="single" w:sz="8" w:space="0" w:color="FBE4D7" w:themeColor="accent6"/>
        <w:right w:val="single" w:sz="8" w:space="0" w:color="FBE4D7" w:themeColor="accent6"/>
        <w:insideH w:val="single" w:sz="8" w:space="0" w:color="FBE4D7" w:themeColor="accent6"/>
        <w:insideV w:val="single" w:sz="8" w:space="0" w:color="FBE4D7" w:themeColor="accent6"/>
      </w:tblBorders>
    </w:tblPr>
    <w:tcPr>
      <w:shd w:val="clear" w:color="auto" w:fill="FEF8F5" w:themeFill="accent6" w:themeFillTint="3F"/>
    </w:tcPr>
    <w:tblStylePr w:type="firstRow">
      <w:rPr>
        <w:b/>
        <w:bCs/>
        <w:color w:val="000000" w:themeColor="text1"/>
      </w:rPr>
      <w:tblPr/>
      <w:tcPr>
        <w:shd w:val="clear" w:color="auto" w:fill="FEFCFB"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F9F6" w:themeFill="accent6" w:themeFillTint="33"/>
      </w:tcPr>
    </w:tblStylePr>
    <w:tblStylePr w:type="band1Vert">
      <w:tblPr/>
      <w:tcPr>
        <w:shd w:val="clear" w:color="auto" w:fill="FDF1EB" w:themeFill="accent6" w:themeFillTint="7F"/>
      </w:tcPr>
    </w:tblStylePr>
    <w:tblStylePr w:type="band1Horz">
      <w:tblPr/>
      <w:tcPr>
        <w:tcBorders>
          <w:insideH w:val="single" w:sz="6" w:space="0" w:color="FBE4D7" w:themeColor="accent6"/>
          <w:insideV w:val="single" w:sz="6" w:space="0" w:color="FBE4D7" w:themeColor="accent6"/>
        </w:tcBorders>
        <w:shd w:val="clear" w:color="auto" w:fill="FDF1EB"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9"/>
    <w:semiHidden/>
    <w:unhideWhenUsed/>
    <w:rsid w:val="00F32F3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99"/>
    <w:semiHidden/>
    <w:unhideWhenUsed/>
    <w:rsid w:val="00F32F3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1F1E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A464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A464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A464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A464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3E4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3E4DE" w:themeFill="accent1" w:themeFillTint="7F"/>
      </w:tcPr>
    </w:tblStylePr>
  </w:style>
  <w:style w:type="table" w:styleId="MediumGrid3-Accent2">
    <w:name w:val="Medium Grid 3 Accent 2"/>
    <w:basedOn w:val="TableNormal"/>
    <w:uiPriority w:val="99"/>
    <w:semiHidden/>
    <w:unhideWhenUsed/>
    <w:rsid w:val="00F32F3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5F6E0"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1D18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1D18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1D18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1D18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BECC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BECC0" w:themeFill="accent2" w:themeFillTint="7F"/>
      </w:tcPr>
    </w:tblStylePr>
  </w:style>
  <w:style w:type="table" w:styleId="MediumGrid3-Accent3">
    <w:name w:val="Medium Grid 3 Accent 3"/>
    <w:basedOn w:val="TableNormal"/>
    <w:uiPriority w:val="99"/>
    <w:semiHidden/>
    <w:unhideWhenUsed/>
    <w:rsid w:val="00F32F3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BE1"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F718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F718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F718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F718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7C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7C2" w:themeFill="accent3" w:themeFillTint="7F"/>
      </w:tcPr>
    </w:tblStylePr>
  </w:style>
  <w:style w:type="table" w:styleId="MediumGrid3-Accent4">
    <w:name w:val="Medium Grid 3 Accent 4"/>
    <w:basedOn w:val="TableNormal"/>
    <w:uiPriority w:val="99"/>
    <w:semiHidden/>
    <w:unhideWhenUsed/>
    <w:rsid w:val="00F32F3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3E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D928A"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D928A"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D928A"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D928A"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EC8C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EC8C4" w:themeFill="accent4" w:themeFillTint="7F"/>
      </w:tcPr>
    </w:tblStylePr>
  </w:style>
  <w:style w:type="table" w:styleId="MediumGrid3-Accent5">
    <w:name w:val="Medium Grid 3 Accent 5"/>
    <w:basedOn w:val="TableNormal"/>
    <w:uiPriority w:val="99"/>
    <w:semiHidden/>
    <w:unhideWhenUsed/>
    <w:rsid w:val="00F32F3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5D2"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E574A"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E574A"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E574A"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E574A"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ABA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ABA4" w:themeFill="accent5" w:themeFillTint="7F"/>
      </w:tcPr>
    </w:tblStylePr>
  </w:style>
  <w:style w:type="table" w:styleId="MediumGrid3-Accent6">
    <w:name w:val="Medium Grid 3 Accent 6"/>
    <w:basedOn w:val="TableNormal"/>
    <w:uiPriority w:val="99"/>
    <w:semiHidden/>
    <w:unhideWhenUsed/>
    <w:rsid w:val="00F32F3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EF8F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BE4D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BE4D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BE4D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BE4D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DF1EB"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DF1EB" w:themeFill="accent6" w:themeFillTint="7F"/>
      </w:tcPr>
    </w:tblStylePr>
  </w:style>
  <w:style w:type="table" w:styleId="MediumList1">
    <w:name w:val="Medium List 1"/>
    <w:basedOn w:val="TableNormal"/>
    <w:uiPriority w:val="99"/>
    <w:semiHidden/>
    <w:unhideWhenUsed/>
    <w:rsid w:val="00F32F36"/>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A4644"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9"/>
    <w:semiHidden/>
    <w:unhideWhenUsed/>
    <w:rsid w:val="00F32F36"/>
    <w:rPr>
      <w:color w:val="000000" w:themeColor="text1"/>
    </w:rPr>
    <w:tblPr>
      <w:tblStyleRowBandSize w:val="1"/>
      <w:tblStyleColBandSize w:val="1"/>
      <w:tblBorders>
        <w:top w:val="single" w:sz="8" w:space="0" w:color="0A4644" w:themeColor="accent1"/>
        <w:bottom w:val="single" w:sz="8" w:space="0" w:color="0A4644" w:themeColor="accent1"/>
      </w:tblBorders>
    </w:tblPr>
    <w:tblStylePr w:type="firstRow">
      <w:rPr>
        <w:rFonts w:asciiTheme="majorHAnsi" w:eastAsiaTheme="majorEastAsia" w:hAnsiTheme="majorHAnsi" w:cstheme="majorBidi"/>
      </w:rPr>
      <w:tblPr/>
      <w:tcPr>
        <w:tcBorders>
          <w:top w:val="nil"/>
          <w:bottom w:val="single" w:sz="8" w:space="0" w:color="0A4644" w:themeColor="accent1"/>
        </w:tcBorders>
      </w:tcPr>
    </w:tblStylePr>
    <w:tblStylePr w:type="lastRow">
      <w:rPr>
        <w:b/>
        <w:bCs/>
        <w:color w:val="0A4644" w:themeColor="text2"/>
      </w:rPr>
      <w:tblPr/>
      <w:tcPr>
        <w:tcBorders>
          <w:top w:val="single" w:sz="8" w:space="0" w:color="0A4644" w:themeColor="accent1"/>
          <w:bottom w:val="single" w:sz="8" w:space="0" w:color="0A4644" w:themeColor="accent1"/>
        </w:tcBorders>
      </w:tcPr>
    </w:tblStylePr>
    <w:tblStylePr w:type="firstCol">
      <w:rPr>
        <w:b/>
        <w:bCs/>
      </w:rPr>
    </w:tblStylePr>
    <w:tblStylePr w:type="lastCol">
      <w:rPr>
        <w:b/>
        <w:bCs/>
      </w:rPr>
      <w:tblPr/>
      <w:tcPr>
        <w:tcBorders>
          <w:top w:val="single" w:sz="8" w:space="0" w:color="0A4644" w:themeColor="accent1"/>
          <w:bottom w:val="single" w:sz="8" w:space="0" w:color="0A4644" w:themeColor="accent1"/>
        </w:tcBorders>
      </w:tcPr>
    </w:tblStylePr>
    <w:tblStylePr w:type="band1Vert">
      <w:tblPr/>
      <w:tcPr>
        <w:shd w:val="clear" w:color="auto" w:fill="A1F1EF" w:themeFill="accent1" w:themeFillTint="3F"/>
      </w:tcPr>
    </w:tblStylePr>
    <w:tblStylePr w:type="band1Horz">
      <w:tblPr/>
      <w:tcPr>
        <w:shd w:val="clear" w:color="auto" w:fill="A1F1EF" w:themeFill="accent1" w:themeFillTint="3F"/>
      </w:tcPr>
    </w:tblStylePr>
  </w:style>
  <w:style w:type="table" w:styleId="MediumList1-Accent2">
    <w:name w:val="Medium List 1 Accent 2"/>
    <w:basedOn w:val="TableNormal"/>
    <w:uiPriority w:val="99"/>
    <w:semiHidden/>
    <w:unhideWhenUsed/>
    <w:rsid w:val="00F32F36"/>
    <w:rPr>
      <w:color w:val="000000" w:themeColor="text1"/>
    </w:rPr>
    <w:tblPr>
      <w:tblStyleRowBandSize w:val="1"/>
      <w:tblStyleColBandSize w:val="1"/>
      <w:tblBorders>
        <w:top w:val="single" w:sz="8" w:space="0" w:color="21D182" w:themeColor="accent2"/>
        <w:bottom w:val="single" w:sz="8" w:space="0" w:color="21D182" w:themeColor="accent2"/>
      </w:tblBorders>
    </w:tblPr>
    <w:tblStylePr w:type="firstRow">
      <w:rPr>
        <w:rFonts w:asciiTheme="majorHAnsi" w:eastAsiaTheme="majorEastAsia" w:hAnsiTheme="majorHAnsi" w:cstheme="majorBidi"/>
      </w:rPr>
      <w:tblPr/>
      <w:tcPr>
        <w:tcBorders>
          <w:top w:val="nil"/>
          <w:bottom w:val="single" w:sz="8" w:space="0" w:color="21D182" w:themeColor="accent2"/>
        </w:tcBorders>
      </w:tcPr>
    </w:tblStylePr>
    <w:tblStylePr w:type="lastRow">
      <w:rPr>
        <w:b/>
        <w:bCs/>
        <w:color w:val="0A4644" w:themeColor="text2"/>
      </w:rPr>
      <w:tblPr/>
      <w:tcPr>
        <w:tcBorders>
          <w:top w:val="single" w:sz="8" w:space="0" w:color="21D182" w:themeColor="accent2"/>
          <w:bottom w:val="single" w:sz="8" w:space="0" w:color="21D182" w:themeColor="accent2"/>
        </w:tcBorders>
      </w:tcPr>
    </w:tblStylePr>
    <w:tblStylePr w:type="firstCol">
      <w:rPr>
        <w:b/>
        <w:bCs/>
      </w:rPr>
    </w:tblStylePr>
    <w:tblStylePr w:type="lastCol">
      <w:rPr>
        <w:b/>
        <w:bCs/>
      </w:rPr>
      <w:tblPr/>
      <w:tcPr>
        <w:tcBorders>
          <w:top w:val="single" w:sz="8" w:space="0" w:color="21D182" w:themeColor="accent2"/>
          <w:bottom w:val="single" w:sz="8" w:space="0" w:color="21D182" w:themeColor="accent2"/>
        </w:tcBorders>
      </w:tcPr>
    </w:tblStylePr>
    <w:tblStylePr w:type="band1Vert">
      <w:tblPr/>
      <w:tcPr>
        <w:shd w:val="clear" w:color="auto" w:fill="C5F6E0" w:themeFill="accent2" w:themeFillTint="3F"/>
      </w:tcPr>
    </w:tblStylePr>
    <w:tblStylePr w:type="band1Horz">
      <w:tblPr/>
      <w:tcPr>
        <w:shd w:val="clear" w:color="auto" w:fill="C5F6E0" w:themeFill="accent2" w:themeFillTint="3F"/>
      </w:tcPr>
    </w:tblStylePr>
  </w:style>
  <w:style w:type="table" w:styleId="MediumList1-Accent3">
    <w:name w:val="Medium List 1 Accent 3"/>
    <w:basedOn w:val="TableNormal"/>
    <w:uiPriority w:val="99"/>
    <w:semiHidden/>
    <w:unhideWhenUsed/>
    <w:rsid w:val="00F32F36"/>
    <w:rPr>
      <w:color w:val="000000" w:themeColor="text1"/>
    </w:rPr>
    <w:tblPr>
      <w:tblStyleRowBandSize w:val="1"/>
      <w:tblStyleColBandSize w:val="1"/>
      <w:tblBorders>
        <w:top w:val="single" w:sz="8" w:space="0" w:color="7F7185" w:themeColor="accent3"/>
        <w:bottom w:val="single" w:sz="8" w:space="0" w:color="7F7185" w:themeColor="accent3"/>
      </w:tblBorders>
    </w:tblPr>
    <w:tblStylePr w:type="firstRow">
      <w:rPr>
        <w:rFonts w:asciiTheme="majorHAnsi" w:eastAsiaTheme="majorEastAsia" w:hAnsiTheme="majorHAnsi" w:cstheme="majorBidi"/>
      </w:rPr>
      <w:tblPr/>
      <w:tcPr>
        <w:tcBorders>
          <w:top w:val="nil"/>
          <w:bottom w:val="single" w:sz="8" w:space="0" w:color="7F7185" w:themeColor="accent3"/>
        </w:tcBorders>
      </w:tcPr>
    </w:tblStylePr>
    <w:tblStylePr w:type="lastRow">
      <w:rPr>
        <w:b/>
        <w:bCs/>
        <w:color w:val="0A4644" w:themeColor="text2"/>
      </w:rPr>
      <w:tblPr/>
      <w:tcPr>
        <w:tcBorders>
          <w:top w:val="single" w:sz="8" w:space="0" w:color="7F7185" w:themeColor="accent3"/>
          <w:bottom w:val="single" w:sz="8" w:space="0" w:color="7F7185" w:themeColor="accent3"/>
        </w:tcBorders>
      </w:tcPr>
    </w:tblStylePr>
    <w:tblStylePr w:type="firstCol">
      <w:rPr>
        <w:b/>
        <w:bCs/>
      </w:rPr>
    </w:tblStylePr>
    <w:tblStylePr w:type="lastCol">
      <w:rPr>
        <w:b/>
        <w:bCs/>
      </w:rPr>
      <w:tblPr/>
      <w:tcPr>
        <w:tcBorders>
          <w:top w:val="single" w:sz="8" w:space="0" w:color="7F7185" w:themeColor="accent3"/>
          <w:bottom w:val="single" w:sz="8" w:space="0" w:color="7F7185" w:themeColor="accent3"/>
        </w:tcBorders>
      </w:tcPr>
    </w:tblStylePr>
    <w:tblStylePr w:type="band1Vert">
      <w:tblPr/>
      <w:tcPr>
        <w:shd w:val="clear" w:color="auto" w:fill="DFDBE1" w:themeFill="accent3" w:themeFillTint="3F"/>
      </w:tcPr>
    </w:tblStylePr>
    <w:tblStylePr w:type="band1Horz">
      <w:tblPr/>
      <w:tcPr>
        <w:shd w:val="clear" w:color="auto" w:fill="DFDBE1" w:themeFill="accent3" w:themeFillTint="3F"/>
      </w:tcPr>
    </w:tblStylePr>
  </w:style>
  <w:style w:type="table" w:styleId="MediumList1-Accent4">
    <w:name w:val="Medium List 1 Accent 4"/>
    <w:basedOn w:val="TableNormal"/>
    <w:uiPriority w:val="99"/>
    <w:semiHidden/>
    <w:unhideWhenUsed/>
    <w:rsid w:val="00F32F36"/>
    <w:rPr>
      <w:color w:val="000000" w:themeColor="text1"/>
    </w:rPr>
    <w:tblPr>
      <w:tblStyleRowBandSize w:val="1"/>
      <w:tblStyleColBandSize w:val="1"/>
      <w:tblBorders>
        <w:top w:val="single" w:sz="8" w:space="0" w:color="9D928A" w:themeColor="accent4"/>
        <w:bottom w:val="single" w:sz="8" w:space="0" w:color="9D928A" w:themeColor="accent4"/>
      </w:tblBorders>
    </w:tblPr>
    <w:tblStylePr w:type="firstRow">
      <w:rPr>
        <w:rFonts w:asciiTheme="majorHAnsi" w:eastAsiaTheme="majorEastAsia" w:hAnsiTheme="majorHAnsi" w:cstheme="majorBidi"/>
      </w:rPr>
      <w:tblPr/>
      <w:tcPr>
        <w:tcBorders>
          <w:top w:val="nil"/>
          <w:bottom w:val="single" w:sz="8" w:space="0" w:color="9D928A" w:themeColor="accent4"/>
        </w:tcBorders>
      </w:tcPr>
    </w:tblStylePr>
    <w:tblStylePr w:type="lastRow">
      <w:rPr>
        <w:b/>
        <w:bCs/>
        <w:color w:val="0A4644" w:themeColor="text2"/>
      </w:rPr>
      <w:tblPr/>
      <w:tcPr>
        <w:tcBorders>
          <w:top w:val="single" w:sz="8" w:space="0" w:color="9D928A" w:themeColor="accent4"/>
          <w:bottom w:val="single" w:sz="8" w:space="0" w:color="9D928A" w:themeColor="accent4"/>
        </w:tcBorders>
      </w:tcPr>
    </w:tblStylePr>
    <w:tblStylePr w:type="firstCol">
      <w:rPr>
        <w:b/>
        <w:bCs/>
      </w:rPr>
    </w:tblStylePr>
    <w:tblStylePr w:type="lastCol">
      <w:rPr>
        <w:b/>
        <w:bCs/>
      </w:rPr>
      <w:tblPr/>
      <w:tcPr>
        <w:tcBorders>
          <w:top w:val="single" w:sz="8" w:space="0" w:color="9D928A" w:themeColor="accent4"/>
          <w:bottom w:val="single" w:sz="8" w:space="0" w:color="9D928A" w:themeColor="accent4"/>
        </w:tcBorders>
      </w:tcPr>
    </w:tblStylePr>
    <w:tblStylePr w:type="band1Vert">
      <w:tblPr/>
      <w:tcPr>
        <w:shd w:val="clear" w:color="auto" w:fill="E6E3E1" w:themeFill="accent4" w:themeFillTint="3F"/>
      </w:tcPr>
    </w:tblStylePr>
    <w:tblStylePr w:type="band1Horz">
      <w:tblPr/>
      <w:tcPr>
        <w:shd w:val="clear" w:color="auto" w:fill="E6E3E1" w:themeFill="accent4" w:themeFillTint="3F"/>
      </w:tcPr>
    </w:tblStylePr>
  </w:style>
  <w:style w:type="table" w:styleId="MediumList1-Accent5">
    <w:name w:val="Medium List 1 Accent 5"/>
    <w:basedOn w:val="TableNormal"/>
    <w:uiPriority w:val="99"/>
    <w:semiHidden/>
    <w:unhideWhenUsed/>
    <w:rsid w:val="00F32F36"/>
    <w:rPr>
      <w:color w:val="000000" w:themeColor="text1"/>
    </w:rPr>
    <w:tblPr>
      <w:tblStyleRowBandSize w:val="1"/>
      <w:tblStyleColBandSize w:val="1"/>
      <w:tblBorders>
        <w:top w:val="single" w:sz="8" w:space="0" w:color="BE574A" w:themeColor="accent5"/>
        <w:bottom w:val="single" w:sz="8" w:space="0" w:color="BE574A" w:themeColor="accent5"/>
      </w:tblBorders>
    </w:tblPr>
    <w:tblStylePr w:type="firstRow">
      <w:rPr>
        <w:rFonts w:asciiTheme="majorHAnsi" w:eastAsiaTheme="majorEastAsia" w:hAnsiTheme="majorHAnsi" w:cstheme="majorBidi"/>
      </w:rPr>
      <w:tblPr/>
      <w:tcPr>
        <w:tcBorders>
          <w:top w:val="nil"/>
          <w:bottom w:val="single" w:sz="8" w:space="0" w:color="BE574A" w:themeColor="accent5"/>
        </w:tcBorders>
      </w:tcPr>
    </w:tblStylePr>
    <w:tblStylePr w:type="lastRow">
      <w:rPr>
        <w:b/>
        <w:bCs/>
        <w:color w:val="0A4644" w:themeColor="text2"/>
      </w:rPr>
      <w:tblPr/>
      <w:tcPr>
        <w:tcBorders>
          <w:top w:val="single" w:sz="8" w:space="0" w:color="BE574A" w:themeColor="accent5"/>
          <w:bottom w:val="single" w:sz="8" w:space="0" w:color="BE574A" w:themeColor="accent5"/>
        </w:tcBorders>
      </w:tcPr>
    </w:tblStylePr>
    <w:tblStylePr w:type="firstCol">
      <w:rPr>
        <w:b/>
        <w:bCs/>
      </w:rPr>
    </w:tblStylePr>
    <w:tblStylePr w:type="lastCol">
      <w:rPr>
        <w:b/>
        <w:bCs/>
      </w:rPr>
      <w:tblPr/>
      <w:tcPr>
        <w:tcBorders>
          <w:top w:val="single" w:sz="8" w:space="0" w:color="BE574A" w:themeColor="accent5"/>
          <w:bottom w:val="single" w:sz="8" w:space="0" w:color="BE574A" w:themeColor="accent5"/>
        </w:tcBorders>
      </w:tcPr>
    </w:tblStylePr>
    <w:tblStylePr w:type="band1Vert">
      <w:tblPr/>
      <w:tcPr>
        <w:shd w:val="clear" w:color="auto" w:fill="EFD5D2" w:themeFill="accent5" w:themeFillTint="3F"/>
      </w:tcPr>
    </w:tblStylePr>
    <w:tblStylePr w:type="band1Horz">
      <w:tblPr/>
      <w:tcPr>
        <w:shd w:val="clear" w:color="auto" w:fill="EFD5D2" w:themeFill="accent5" w:themeFillTint="3F"/>
      </w:tcPr>
    </w:tblStylePr>
  </w:style>
  <w:style w:type="table" w:styleId="MediumList1-Accent6">
    <w:name w:val="Medium List 1 Accent 6"/>
    <w:basedOn w:val="TableNormal"/>
    <w:uiPriority w:val="99"/>
    <w:semiHidden/>
    <w:unhideWhenUsed/>
    <w:rsid w:val="00F32F36"/>
    <w:rPr>
      <w:color w:val="000000" w:themeColor="text1"/>
    </w:rPr>
    <w:tblPr>
      <w:tblStyleRowBandSize w:val="1"/>
      <w:tblStyleColBandSize w:val="1"/>
      <w:tblBorders>
        <w:top w:val="single" w:sz="8" w:space="0" w:color="FBE4D7" w:themeColor="accent6"/>
        <w:bottom w:val="single" w:sz="8" w:space="0" w:color="FBE4D7" w:themeColor="accent6"/>
      </w:tblBorders>
    </w:tblPr>
    <w:tblStylePr w:type="firstRow">
      <w:rPr>
        <w:rFonts w:asciiTheme="majorHAnsi" w:eastAsiaTheme="majorEastAsia" w:hAnsiTheme="majorHAnsi" w:cstheme="majorBidi"/>
      </w:rPr>
      <w:tblPr/>
      <w:tcPr>
        <w:tcBorders>
          <w:top w:val="nil"/>
          <w:bottom w:val="single" w:sz="8" w:space="0" w:color="FBE4D7" w:themeColor="accent6"/>
        </w:tcBorders>
      </w:tcPr>
    </w:tblStylePr>
    <w:tblStylePr w:type="lastRow">
      <w:rPr>
        <w:b/>
        <w:bCs/>
        <w:color w:val="0A4644" w:themeColor="text2"/>
      </w:rPr>
      <w:tblPr/>
      <w:tcPr>
        <w:tcBorders>
          <w:top w:val="single" w:sz="8" w:space="0" w:color="FBE4D7" w:themeColor="accent6"/>
          <w:bottom w:val="single" w:sz="8" w:space="0" w:color="FBE4D7" w:themeColor="accent6"/>
        </w:tcBorders>
      </w:tcPr>
    </w:tblStylePr>
    <w:tblStylePr w:type="firstCol">
      <w:rPr>
        <w:b/>
        <w:bCs/>
      </w:rPr>
    </w:tblStylePr>
    <w:tblStylePr w:type="lastCol">
      <w:rPr>
        <w:b/>
        <w:bCs/>
      </w:rPr>
      <w:tblPr/>
      <w:tcPr>
        <w:tcBorders>
          <w:top w:val="single" w:sz="8" w:space="0" w:color="FBE4D7" w:themeColor="accent6"/>
          <w:bottom w:val="single" w:sz="8" w:space="0" w:color="FBE4D7" w:themeColor="accent6"/>
        </w:tcBorders>
      </w:tcPr>
    </w:tblStylePr>
    <w:tblStylePr w:type="band1Vert">
      <w:tblPr/>
      <w:tcPr>
        <w:shd w:val="clear" w:color="auto" w:fill="FEF8F5" w:themeFill="accent6" w:themeFillTint="3F"/>
      </w:tcPr>
    </w:tblStylePr>
    <w:tblStylePr w:type="band1Horz">
      <w:tblPr/>
      <w:tcPr>
        <w:shd w:val="clear" w:color="auto" w:fill="FEF8F5" w:themeFill="accent6" w:themeFillTint="3F"/>
      </w:tcPr>
    </w:tblStylePr>
  </w:style>
  <w:style w:type="table" w:styleId="MediumList2">
    <w:name w:val="Medium List 2"/>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0A4644" w:themeColor="accent1"/>
        <w:left w:val="single" w:sz="8" w:space="0" w:color="0A4644" w:themeColor="accent1"/>
        <w:bottom w:val="single" w:sz="8" w:space="0" w:color="0A4644" w:themeColor="accent1"/>
        <w:right w:val="single" w:sz="8" w:space="0" w:color="0A4644" w:themeColor="accent1"/>
      </w:tblBorders>
    </w:tblPr>
    <w:tblStylePr w:type="firstRow">
      <w:rPr>
        <w:sz w:val="24"/>
        <w:szCs w:val="24"/>
      </w:rPr>
      <w:tblPr/>
      <w:tcPr>
        <w:tcBorders>
          <w:top w:val="nil"/>
          <w:left w:val="nil"/>
          <w:bottom w:val="single" w:sz="24" w:space="0" w:color="0A4644" w:themeColor="accent1"/>
          <w:right w:val="nil"/>
          <w:insideH w:val="nil"/>
          <w:insideV w:val="nil"/>
        </w:tcBorders>
        <w:shd w:val="clear" w:color="auto" w:fill="FFFFFF" w:themeFill="background1"/>
      </w:tcPr>
    </w:tblStylePr>
    <w:tblStylePr w:type="lastRow">
      <w:tblPr/>
      <w:tcPr>
        <w:tcBorders>
          <w:top w:val="single" w:sz="8" w:space="0" w:color="0A464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A4644" w:themeColor="accent1"/>
          <w:insideH w:val="nil"/>
          <w:insideV w:val="nil"/>
        </w:tcBorders>
        <w:shd w:val="clear" w:color="auto" w:fill="FFFFFF" w:themeFill="background1"/>
      </w:tcPr>
    </w:tblStylePr>
    <w:tblStylePr w:type="lastCol">
      <w:tblPr/>
      <w:tcPr>
        <w:tcBorders>
          <w:top w:val="nil"/>
          <w:left w:val="single" w:sz="8" w:space="0" w:color="0A464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1F1EF" w:themeFill="accent1" w:themeFillTint="3F"/>
      </w:tcPr>
    </w:tblStylePr>
    <w:tblStylePr w:type="band1Horz">
      <w:tblPr/>
      <w:tcPr>
        <w:tcBorders>
          <w:top w:val="nil"/>
          <w:bottom w:val="nil"/>
          <w:insideH w:val="nil"/>
          <w:insideV w:val="nil"/>
        </w:tcBorders>
        <w:shd w:val="clear" w:color="auto" w:fill="A1F1E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21D182" w:themeColor="accent2"/>
        <w:left w:val="single" w:sz="8" w:space="0" w:color="21D182" w:themeColor="accent2"/>
        <w:bottom w:val="single" w:sz="8" w:space="0" w:color="21D182" w:themeColor="accent2"/>
        <w:right w:val="single" w:sz="8" w:space="0" w:color="21D182" w:themeColor="accent2"/>
      </w:tblBorders>
    </w:tblPr>
    <w:tblStylePr w:type="firstRow">
      <w:rPr>
        <w:sz w:val="24"/>
        <w:szCs w:val="24"/>
      </w:rPr>
      <w:tblPr/>
      <w:tcPr>
        <w:tcBorders>
          <w:top w:val="nil"/>
          <w:left w:val="nil"/>
          <w:bottom w:val="single" w:sz="24" w:space="0" w:color="21D182" w:themeColor="accent2"/>
          <w:right w:val="nil"/>
          <w:insideH w:val="nil"/>
          <w:insideV w:val="nil"/>
        </w:tcBorders>
        <w:shd w:val="clear" w:color="auto" w:fill="FFFFFF" w:themeFill="background1"/>
      </w:tcPr>
    </w:tblStylePr>
    <w:tblStylePr w:type="lastRow">
      <w:tblPr/>
      <w:tcPr>
        <w:tcBorders>
          <w:top w:val="single" w:sz="8" w:space="0" w:color="21D18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1D182" w:themeColor="accent2"/>
          <w:insideH w:val="nil"/>
          <w:insideV w:val="nil"/>
        </w:tcBorders>
        <w:shd w:val="clear" w:color="auto" w:fill="FFFFFF" w:themeFill="background1"/>
      </w:tcPr>
    </w:tblStylePr>
    <w:tblStylePr w:type="lastCol">
      <w:tblPr/>
      <w:tcPr>
        <w:tcBorders>
          <w:top w:val="nil"/>
          <w:left w:val="single" w:sz="8" w:space="0" w:color="21D18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5F6E0" w:themeFill="accent2" w:themeFillTint="3F"/>
      </w:tcPr>
    </w:tblStylePr>
    <w:tblStylePr w:type="band1Horz">
      <w:tblPr/>
      <w:tcPr>
        <w:tcBorders>
          <w:top w:val="nil"/>
          <w:bottom w:val="nil"/>
          <w:insideH w:val="nil"/>
          <w:insideV w:val="nil"/>
        </w:tcBorders>
        <w:shd w:val="clear" w:color="auto" w:fill="C5F6E0"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7F7185" w:themeColor="accent3"/>
        <w:left w:val="single" w:sz="8" w:space="0" w:color="7F7185" w:themeColor="accent3"/>
        <w:bottom w:val="single" w:sz="8" w:space="0" w:color="7F7185" w:themeColor="accent3"/>
        <w:right w:val="single" w:sz="8" w:space="0" w:color="7F7185" w:themeColor="accent3"/>
      </w:tblBorders>
    </w:tblPr>
    <w:tblStylePr w:type="firstRow">
      <w:rPr>
        <w:sz w:val="24"/>
        <w:szCs w:val="24"/>
      </w:rPr>
      <w:tblPr/>
      <w:tcPr>
        <w:tcBorders>
          <w:top w:val="nil"/>
          <w:left w:val="nil"/>
          <w:bottom w:val="single" w:sz="24" w:space="0" w:color="7F7185" w:themeColor="accent3"/>
          <w:right w:val="nil"/>
          <w:insideH w:val="nil"/>
          <w:insideV w:val="nil"/>
        </w:tcBorders>
        <w:shd w:val="clear" w:color="auto" w:fill="FFFFFF" w:themeFill="background1"/>
      </w:tcPr>
    </w:tblStylePr>
    <w:tblStylePr w:type="lastRow">
      <w:tblPr/>
      <w:tcPr>
        <w:tcBorders>
          <w:top w:val="single" w:sz="8" w:space="0" w:color="7F718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F7185" w:themeColor="accent3"/>
          <w:insideH w:val="nil"/>
          <w:insideV w:val="nil"/>
        </w:tcBorders>
        <w:shd w:val="clear" w:color="auto" w:fill="FFFFFF" w:themeFill="background1"/>
      </w:tcPr>
    </w:tblStylePr>
    <w:tblStylePr w:type="lastCol">
      <w:tblPr/>
      <w:tcPr>
        <w:tcBorders>
          <w:top w:val="nil"/>
          <w:left w:val="single" w:sz="8" w:space="0" w:color="7F718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BE1" w:themeFill="accent3" w:themeFillTint="3F"/>
      </w:tcPr>
    </w:tblStylePr>
    <w:tblStylePr w:type="band1Horz">
      <w:tblPr/>
      <w:tcPr>
        <w:tcBorders>
          <w:top w:val="nil"/>
          <w:bottom w:val="nil"/>
          <w:insideH w:val="nil"/>
          <w:insideV w:val="nil"/>
        </w:tcBorders>
        <w:shd w:val="clear" w:color="auto" w:fill="DFDBE1"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9D928A" w:themeColor="accent4"/>
        <w:left w:val="single" w:sz="8" w:space="0" w:color="9D928A" w:themeColor="accent4"/>
        <w:bottom w:val="single" w:sz="8" w:space="0" w:color="9D928A" w:themeColor="accent4"/>
        <w:right w:val="single" w:sz="8" w:space="0" w:color="9D928A" w:themeColor="accent4"/>
      </w:tblBorders>
    </w:tblPr>
    <w:tblStylePr w:type="firstRow">
      <w:rPr>
        <w:sz w:val="24"/>
        <w:szCs w:val="24"/>
      </w:rPr>
      <w:tblPr/>
      <w:tcPr>
        <w:tcBorders>
          <w:top w:val="nil"/>
          <w:left w:val="nil"/>
          <w:bottom w:val="single" w:sz="24" w:space="0" w:color="9D928A" w:themeColor="accent4"/>
          <w:right w:val="nil"/>
          <w:insideH w:val="nil"/>
          <w:insideV w:val="nil"/>
        </w:tcBorders>
        <w:shd w:val="clear" w:color="auto" w:fill="FFFFFF" w:themeFill="background1"/>
      </w:tcPr>
    </w:tblStylePr>
    <w:tblStylePr w:type="lastRow">
      <w:tblPr/>
      <w:tcPr>
        <w:tcBorders>
          <w:top w:val="single" w:sz="8" w:space="0" w:color="9D928A"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D928A" w:themeColor="accent4"/>
          <w:insideH w:val="nil"/>
          <w:insideV w:val="nil"/>
        </w:tcBorders>
        <w:shd w:val="clear" w:color="auto" w:fill="FFFFFF" w:themeFill="background1"/>
      </w:tcPr>
    </w:tblStylePr>
    <w:tblStylePr w:type="lastCol">
      <w:tblPr/>
      <w:tcPr>
        <w:tcBorders>
          <w:top w:val="nil"/>
          <w:left w:val="single" w:sz="8" w:space="0" w:color="9D928A"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3E1" w:themeFill="accent4" w:themeFillTint="3F"/>
      </w:tcPr>
    </w:tblStylePr>
    <w:tblStylePr w:type="band1Horz">
      <w:tblPr/>
      <w:tcPr>
        <w:tcBorders>
          <w:top w:val="nil"/>
          <w:bottom w:val="nil"/>
          <w:insideH w:val="nil"/>
          <w:insideV w:val="nil"/>
        </w:tcBorders>
        <w:shd w:val="clear" w:color="auto" w:fill="E6E3E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BE574A" w:themeColor="accent5"/>
        <w:left w:val="single" w:sz="8" w:space="0" w:color="BE574A" w:themeColor="accent5"/>
        <w:bottom w:val="single" w:sz="8" w:space="0" w:color="BE574A" w:themeColor="accent5"/>
        <w:right w:val="single" w:sz="8" w:space="0" w:color="BE574A" w:themeColor="accent5"/>
      </w:tblBorders>
    </w:tblPr>
    <w:tblStylePr w:type="firstRow">
      <w:rPr>
        <w:sz w:val="24"/>
        <w:szCs w:val="24"/>
      </w:rPr>
      <w:tblPr/>
      <w:tcPr>
        <w:tcBorders>
          <w:top w:val="nil"/>
          <w:left w:val="nil"/>
          <w:bottom w:val="single" w:sz="24" w:space="0" w:color="BE574A" w:themeColor="accent5"/>
          <w:right w:val="nil"/>
          <w:insideH w:val="nil"/>
          <w:insideV w:val="nil"/>
        </w:tcBorders>
        <w:shd w:val="clear" w:color="auto" w:fill="FFFFFF" w:themeFill="background1"/>
      </w:tcPr>
    </w:tblStylePr>
    <w:tblStylePr w:type="lastRow">
      <w:tblPr/>
      <w:tcPr>
        <w:tcBorders>
          <w:top w:val="single" w:sz="8" w:space="0" w:color="BE574A"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E574A" w:themeColor="accent5"/>
          <w:insideH w:val="nil"/>
          <w:insideV w:val="nil"/>
        </w:tcBorders>
        <w:shd w:val="clear" w:color="auto" w:fill="FFFFFF" w:themeFill="background1"/>
      </w:tcPr>
    </w:tblStylePr>
    <w:tblStylePr w:type="lastCol">
      <w:tblPr/>
      <w:tcPr>
        <w:tcBorders>
          <w:top w:val="nil"/>
          <w:left w:val="single" w:sz="8" w:space="0" w:color="BE574A"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5D2" w:themeFill="accent5" w:themeFillTint="3F"/>
      </w:tcPr>
    </w:tblStylePr>
    <w:tblStylePr w:type="band1Horz">
      <w:tblPr/>
      <w:tcPr>
        <w:tcBorders>
          <w:top w:val="nil"/>
          <w:bottom w:val="nil"/>
          <w:insideH w:val="nil"/>
          <w:insideV w:val="nil"/>
        </w:tcBorders>
        <w:shd w:val="clear" w:color="auto" w:fill="EFD5D2"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FBE4D7" w:themeColor="accent6"/>
        <w:left w:val="single" w:sz="8" w:space="0" w:color="FBE4D7" w:themeColor="accent6"/>
        <w:bottom w:val="single" w:sz="8" w:space="0" w:color="FBE4D7" w:themeColor="accent6"/>
        <w:right w:val="single" w:sz="8" w:space="0" w:color="FBE4D7" w:themeColor="accent6"/>
      </w:tblBorders>
    </w:tblPr>
    <w:tblStylePr w:type="firstRow">
      <w:rPr>
        <w:sz w:val="24"/>
        <w:szCs w:val="24"/>
      </w:rPr>
      <w:tblPr/>
      <w:tcPr>
        <w:tcBorders>
          <w:top w:val="nil"/>
          <w:left w:val="nil"/>
          <w:bottom w:val="single" w:sz="24" w:space="0" w:color="FBE4D7" w:themeColor="accent6"/>
          <w:right w:val="nil"/>
          <w:insideH w:val="nil"/>
          <w:insideV w:val="nil"/>
        </w:tcBorders>
        <w:shd w:val="clear" w:color="auto" w:fill="FFFFFF" w:themeFill="background1"/>
      </w:tcPr>
    </w:tblStylePr>
    <w:tblStylePr w:type="lastRow">
      <w:tblPr/>
      <w:tcPr>
        <w:tcBorders>
          <w:top w:val="single" w:sz="8" w:space="0" w:color="FBE4D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BE4D7" w:themeColor="accent6"/>
          <w:insideH w:val="nil"/>
          <w:insideV w:val="nil"/>
        </w:tcBorders>
        <w:shd w:val="clear" w:color="auto" w:fill="FFFFFF" w:themeFill="background1"/>
      </w:tcPr>
    </w:tblStylePr>
    <w:tblStylePr w:type="lastCol">
      <w:tblPr/>
      <w:tcPr>
        <w:tcBorders>
          <w:top w:val="nil"/>
          <w:left w:val="single" w:sz="8" w:space="0" w:color="FBE4D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F8F5" w:themeFill="accent6" w:themeFillTint="3F"/>
      </w:tcPr>
    </w:tblStylePr>
    <w:tblStylePr w:type="band1Horz">
      <w:tblPr/>
      <w:tcPr>
        <w:tcBorders>
          <w:top w:val="nil"/>
          <w:bottom w:val="nil"/>
          <w:insideH w:val="nil"/>
          <w:insideV w:val="nil"/>
        </w:tcBorders>
        <w:shd w:val="clear" w:color="auto" w:fill="FEF8F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9"/>
    <w:semiHidden/>
    <w:unhideWhenUsed/>
    <w:rsid w:val="00F32F36"/>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9"/>
    <w:semiHidden/>
    <w:unhideWhenUsed/>
    <w:rsid w:val="00F32F36"/>
    <w:tblPr>
      <w:tblStyleRowBandSize w:val="1"/>
      <w:tblStyleColBandSize w:val="1"/>
      <w:tblBorders>
        <w:top w:val="single" w:sz="8" w:space="0" w:color="17A49F" w:themeColor="accent1" w:themeTint="BF"/>
        <w:left w:val="single" w:sz="8" w:space="0" w:color="17A49F" w:themeColor="accent1" w:themeTint="BF"/>
        <w:bottom w:val="single" w:sz="8" w:space="0" w:color="17A49F" w:themeColor="accent1" w:themeTint="BF"/>
        <w:right w:val="single" w:sz="8" w:space="0" w:color="17A49F" w:themeColor="accent1" w:themeTint="BF"/>
        <w:insideH w:val="single" w:sz="8" w:space="0" w:color="17A49F" w:themeColor="accent1" w:themeTint="BF"/>
      </w:tblBorders>
    </w:tblPr>
    <w:tblStylePr w:type="firstRow">
      <w:pPr>
        <w:spacing w:before="0" w:after="0" w:line="240" w:lineRule="auto"/>
      </w:pPr>
      <w:rPr>
        <w:b/>
        <w:bCs/>
        <w:color w:val="FFFFFF" w:themeColor="background1"/>
      </w:rPr>
      <w:tblPr/>
      <w:tcPr>
        <w:tcBorders>
          <w:top w:val="single" w:sz="8" w:space="0" w:color="17A49F" w:themeColor="accent1" w:themeTint="BF"/>
          <w:left w:val="single" w:sz="8" w:space="0" w:color="17A49F" w:themeColor="accent1" w:themeTint="BF"/>
          <w:bottom w:val="single" w:sz="8" w:space="0" w:color="17A49F" w:themeColor="accent1" w:themeTint="BF"/>
          <w:right w:val="single" w:sz="8" w:space="0" w:color="17A49F" w:themeColor="accent1" w:themeTint="BF"/>
          <w:insideH w:val="nil"/>
          <w:insideV w:val="nil"/>
        </w:tcBorders>
        <w:shd w:val="clear" w:color="auto" w:fill="0A4644" w:themeFill="accent1"/>
      </w:tcPr>
    </w:tblStylePr>
    <w:tblStylePr w:type="lastRow">
      <w:pPr>
        <w:spacing w:before="0" w:after="0" w:line="240" w:lineRule="auto"/>
      </w:pPr>
      <w:rPr>
        <w:b/>
        <w:bCs/>
      </w:rPr>
      <w:tblPr/>
      <w:tcPr>
        <w:tcBorders>
          <w:top w:val="double" w:sz="6" w:space="0" w:color="17A49F" w:themeColor="accent1" w:themeTint="BF"/>
          <w:left w:val="single" w:sz="8" w:space="0" w:color="17A49F" w:themeColor="accent1" w:themeTint="BF"/>
          <w:bottom w:val="single" w:sz="8" w:space="0" w:color="17A49F" w:themeColor="accent1" w:themeTint="BF"/>
          <w:right w:val="single" w:sz="8" w:space="0" w:color="17A49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1F1EF" w:themeFill="accent1" w:themeFillTint="3F"/>
      </w:tcPr>
    </w:tblStylePr>
    <w:tblStylePr w:type="band1Horz">
      <w:tblPr/>
      <w:tcPr>
        <w:tcBorders>
          <w:insideH w:val="nil"/>
          <w:insideV w:val="nil"/>
        </w:tcBorders>
        <w:shd w:val="clear" w:color="auto" w:fill="A1F1E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9"/>
    <w:semiHidden/>
    <w:unhideWhenUsed/>
    <w:rsid w:val="00F32F36"/>
    <w:tblPr>
      <w:tblStyleRowBandSize w:val="1"/>
      <w:tblStyleColBandSize w:val="1"/>
      <w:tblBorders>
        <w:top w:val="single" w:sz="8" w:space="0" w:color="51E3A1" w:themeColor="accent2" w:themeTint="BF"/>
        <w:left w:val="single" w:sz="8" w:space="0" w:color="51E3A1" w:themeColor="accent2" w:themeTint="BF"/>
        <w:bottom w:val="single" w:sz="8" w:space="0" w:color="51E3A1" w:themeColor="accent2" w:themeTint="BF"/>
        <w:right w:val="single" w:sz="8" w:space="0" w:color="51E3A1" w:themeColor="accent2" w:themeTint="BF"/>
        <w:insideH w:val="single" w:sz="8" w:space="0" w:color="51E3A1" w:themeColor="accent2" w:themeTint="BF"/>
      </w:tblBorders>
    </w:tblPr>
    <w:tblStylePr w:type="firstRow">
      <w:pPr>
        <w:spacing w:before="0" w:after="0" w:line="240" w:lineRule="auto"/>
      </w:pPr>
      <w:rPr>
        <w:b/>
        <w:bCs/>
        <w:color w:val="FFFFFF" w:themeColor="background1"/>
      </w:rPr>
      <w:tblPr/>
      <w:tcPr>
        <w:tcBorders>
          <w:top w:val="single" w:sz="8" w:space="0" w:color="51E3A1" w:themeColor="accent2" w:themeTint="BF"/>
          <w:left w:val="single" w:sz="8" w:space="0" w:color="51E3A1" w:themeColor="accent2" w:themeTint="BF"/>
          <w:bottom w:val="single" w:sz="8" w:space="0" w:color="51E3A1" w:themeColor="accent2" w:themeTint="BF"/>
          <w:right w:val="single" w:sz="8" w:space="0" w:color="51E3A1" w:themeColor="accent2" w:themeTint="BF"/>
          <w:insideH w:val="nil"/>
          <w:insideV w:val="nil"/>
        </w:tcBorders>
        <w:shd w:val="clear" w:color="auto" w:fill="21D182" w:themeFill="accent2"/>
      </w:tcPr>
    </w:tblStylePr>
    <w:tblStylePr w:type="lastRow">
      <w:pPr>
        <w:spacing w:before="0" w:after="0" w:line="240" w:lineRule="auto"/>
      </w:pPr>
      <w:rPr>
        <w:b/>
        <w:bCs/>
      </w:rPr>
      <w:tblPr/>
      <w:tcPr>
        <w:tcBorders>
          <w:top w:val="double" w:sz="6" w:space="0" w:color="51E3A1" w:themeColor="accent2" w:themeTint="BF"/>
          <w:left w:val="single" w:sz="8" w:space="0" w:color="51E3A1" w:themeColor="accent2" w:themeTint="BF"/>
          <w:bottom w:val="single" w:sz="8" w:space="0" w:color="51E3A1" w:themeColor="accent2" w:themeTint="BF"/>
          <w:right w:val="single" w:sz="8" w:space="0" w:color="51E3A1" w:themeColor="accent2" w:themeTint="BF"/>
          <w:insideH w:val="nil"/>
          <w:insideV w:val="nil"/>
        </w:tcBorders>
      </w:tcPr>
    </w:tblStylePr>
    <w:tblStylePr w:type="firstCol">
      <w:rPr>
        <w:b/>
        <w:bCs/>
      </w:rPr>
    </w:tblStylePr>
    <w:tblStylePr w:type="lastCol">
      <w:rPr>
        <w:b/>
        <w:bCs/>
      </w:rPr>
    </w:tblStylePr>
    <w:tblStylePr w:type="band1Vert">
      <w:tblPr/>
      <w:tcPr>
        <w:shd w:val="clear" w:color="auto" w:fill="C5F6E0" w:themeFill="accent2" w:themeFillTint="3F"/>
      </w:tcPr>
    </w:tblStylePr>
    <w:tblStylePr w:type="band1Horz">
      <w:tblPr/>
      <w:tcPr>
        <w:tcBorders>
          <w:insideH w:val="nil"/>
          <w:insideV w:val="nil"/>
        </w:tcBorders>
        <w:shd w:val="clear" w:color="auto" w:fill="C5F6E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9"/>
    <w:semiHidden/>
    <w:unhideWhenUsed/>
    <w:rsid w:val="00F32F36"/>
    <w:tblPr>
      <w:tblStyleRowBandSize w:val="1"/>
      <w:tblStyleColBandSize w:val="1"/>
      <w:tblBorders>
        <w:top w:val="single" w:sz="8" w:space="0" w:color="9F93A4" w:themeColor="accent3" w:themeTint="BF"/>
        <w:left w:val="single" w:sz="8" w:space="0" w:color="9F93A4" w:themeColor="accent3" w:themeTint="BF"/>
        <w:bottom w:val="single" w:sz="8" w:space="0" w:color="9F93A4" w:themeColor="accent3" w:themeTint="BF"/>
        <w:right w:val="single" w:sz="8" w:space="0" w:color="9F93A4" w:themeColor="accent3" w:themeTint="BF"/>
        <w:insideH w:val="single" w:sz="8" w:space="0" w:color="9F93A4" w:themeColor="accent3" w:themeTint="BF"/>
      </w:tblBorders>
    </w:tblPr>
    <w:tblStylePr w:type="firstRow">
      <w:pPr>
        <w:spacing w:before="0" w:after="0" w:line="240" w:lineRule="auto"/>
      </w:pPr>
      <w:rPr>
        <w:b/>
        <w:bCs/>
        <w:color w:val="FFFFFF" w:themeColor="background1"/>
      </w:rPr>
      <w:tblPr/>
      <w:tcPr>
        <w:tcBorders>
          <w:top w:val="single" w:sz="8" w:space="0" w:color="9F93A4" w:themeColor="accent3" w:themeTint="BF"/>
          <w:left w:val="single" w:sz="8" w:space="0" w:color="9F93A4" w:themeColor="accent3" w:themeTint="BF"/>
          <w:bottom w:val="single" w:sz="8" w:space="0" w:color="9F93A4" w:themeColor="accent3" w:themeTint="BF"/>
          <w:right w:val="single" w:sz="8" w:space="0" w:color="9F93A4" w:themeColor="accent3" w:themeTint="BF"/>
          <w:insideH w:val="nil"/>
          <w:insideV w:val="nil"/>
        </w:tcBorders>
        <w:shd w:val="clear" w:color="auto" w:fill="7F7185" w:themeFill="accent3"/>
      </w:tcPr>
    </w:tblStylePr>
    <w:tblStylePr w:type="lastRow">
      <w:pPr>
        <w:spacing w:before="0" w:after="0" w:line="240" w:lineRule="auto"/>
      </w:pPr>
      <w:rPr>
        <w:b/>
        <w:bCs/>
      </w:rPr>
      <w:tblPr/>
      <w:tcPr>
        <w:tcBorders>
          <w:top w:val="double" w:sz="6" w:space="0" w:color="9F93A4" w:themeColor="accent3" w:themeTint="BF"/>
          <w:left w:val="single" w:sz="8" w:space="0" w:color="9F93A4" w:themeColor="accent3" w:themeTint="BF"/>
          <w:bottom w:val="single" w:sz="8" w:space="0" w:color="9F93A4" w:themeColor="accent3" w:themeTint="BF"/>
          <w:right w:val="single" w:sz="8" w:space="0" w:color="9F93A4" w:themeColor="accent3" w:themeTint="BF"/>
          <w:insideH w:val="nil"/>
          <w:insideV w:val="nil"/>
        </w:tcBorders>
      </w:tcPr>
    </w:tblStylePr>
    <w:tblStylePr w:type="firstCol">
      <w:rPr>
        <w:b/>
        <w:bCs/>
      </w:rPr>
    </w:tblStylePr>
    <w:tblStylePr w:type="lastCol">
      <w:rPr>
        <w:b/>
        <w:bCs/>
      </w:rPr>
    </w:tblStylePr>
    <w:tblStylePr w:type="band1Vert">
      <w:tblPr/>
      <w:tcPr>
        <w:shd w:val="clear" w:color="auto" w:fill="DFDBE1" w:themeFill="accent3" w:themeFillTint="3F"/>
      </w:tcPr>
    </w:tblStylePr>
    <w:tblStylePr w:type="band1Horz">
      <w:tblPr/>
      <w:tcPr>
        <w:tcBorders>
          <w:insideH w:val="nil"/>
          <w:insideV w:val="nil"/>
        </w:tcBorders>
        <w:shd w:val="clear" w:color="auto" w:fill="DFDBE1"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9"/>
    <w:semiHidden/>
    <w:unhideWhenUsed/>
    <w:rsid w:val="00F32F36"/>
    <w:tblPr>
      <w:tblStyleRowBandSize w:val="1"/>
      <w:tblStyleColBandSize w:val="1"/>
      <w:tblBorders>
        <w:top w:val="single" w:sz="8" w:space="0" w:color="B5ADA7" w:themeColor="accent4" w:themeTint="BF"/>
        <w:left w:val="single" w:sz="8" w:space="0" w:color="B5ADA7" w:themeColor="accent4" w:themeTint="BF"/>
        <w:bottom w:val="single" w:sz="8" w:space="0" w:color="B5ADA7" w:themeColor="accent4" w:themeTint="BF"/>
        <w:right w:val="single" w:sz="8" w:space="0" w:color="B5ADA7" w:themeColor="accent4" w:themeTint="BF"/>
        <w:insideH w:val="single" w:sz="8" w:space="0" w:color="B5ADA7" w:themeColor="accent4" w:themeTint="BF"/>
      </w:tblBorders>
    </w:tblPr>
    <w:tblStylePr w:type="firstRow">
      <w:pPr>
        <w:spacing w:before="0" w:after="0" w:line="240" w:lineRule="auto"/>
      </w:pPr>
      <w:rPr>
        <w:b/>
        <w:bCs/>
        <w:color w:val="FFFFFF" w:themeColor="background1"/>
      </w:rPr>
      <w:tblPr/>
      <w:tcPr>
        <w:tcBorders>
          <w:top w:val="single" w:sz="8" w:space="0" w:color="B5ADA7" w:themeColor="accent4" w:themeTint="BF"/>
          <w:left w:val="single" w:sz="8" w:space="0" w:color="B5ADA7" w:themeColor="accent4" w:themeTint="BF"/>
          <w:bottom w:val="single" w:sz="8" w:space="0" w:color="B5ADA7" w:themeColor="accent4" w:themeTint="BF"/>
          <w:right w:val="single" w:sz="8" w:space="0" w:color="B5ADA7" w:themeColor="accent4" w:themeTint="BF"/>
          <w:insideH w:val="nil"/>
          <w:insideV w:val="nil"/>
        </w:tcBorders>
        <w:shd w:val="clear" w:color="auto" w:fill="9D928A" w:themeFill="accent4"/>
      </w:tcPr>
    </w:tblStylePr>
    <w:tblStylePr w:type="lastRow">
      <w:pPr>
        <w:spacing w:before="0" w:after="0" w:line="240" w:lineRule="auto"/>
      </w:pPr>
      <w:rPr>
        <w:b/>
        <w:bCs/>
      </w:rPr>
      <w:tblPr/>
      <w:tcPr>
        <w:tcBorders>
          <w:top w:val="double" w:sz="6" w:space="0" w:color="B5ADA7" w:themeColor="accent4" w:themeTint="BF"/>
          <w:left w:val="single" w:sz="8" w:space="0" w:color="B5ADA7" w:themeColor="accent4" w:themeTint="BF"/>
          <w:bottom w:val="single" w:sz="8" w:space="0" w:color="B5ADA7" w:themeColor="accent4" w:themeTint="BF"/>
          <w:right w:val="single" w:sz="8" w:space="0" w:color="B5ADA7" w:themeColor="accent4" w:themeTint="BF"/>
          <w:insideH w:val="nil"/>
          <w:insideV w:val="nil"/>
        </w:tcBorders>
      </w:tcPr>
    </w:tblStylePr>
    <w:tblStylePr w:type="firstCol">
      <w:rPr>
        <w:b/>
        <w:bCs/>
      </w:rPr>
    </w:tblStylePr>
    <w:tblStylePr w:type="lastCol">
      <w:rPr>
        <w:b/>
        <w:bCs/>
      </w:rPr>
    </w:tblStylePr>
    <w:tblStylePr w:type="band1Vert">
      <w:tblPr/>
      <w:tcPr>
        <w:shd w:val="clear" w:color="auto" w:fill="E6E3E1" w:themeFill="accent4" w:themeFillTint="3F"/>
      </w:tcPr>
    </w:tblStylePr>
    <w:tblStylePr w:type="band1Horz">
      <w:tblPr/>
      <w:tcPr>
        <w:tcBorders>
          <w:insideH w:val="nil"/>
          <w:insideV w:val="nil"/>
        </w:tcBorders>
        <w:shd w:val="clear" w:color="auto" w:fill="E6E3E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9"/>
    <w:semiHidden/>
    <w:unhideWhenUsed/>
    <w:rsid w:val="00F32F36"/>
    <w:tblPr>
      <w:tblStyleRowBandSize w:val="1"/>
      <w:tblStyleColBandSize w:val="1"/>
      <w:tblBorders>
        <w:top w:val="single" w:sz="8" w:space="0" w:color="CE8077" w:themeColor="accent5" w:themeTint="BF"/>
        <w:left w:val="single" w:sz="8" w:space="0" w:color="CE8077" w:themeColor="accent5" w:themeTint="BF"/>
        <w:bottom w:val="single" w:sz="8" w:space="0" w:color="CE8077" w:themeColor="accent5" w:themeTint="BF"/>
        <w:right w:val="single" w:sz="8" w:space="0" w:color="CE8077" w:themeColor="accent5" w:themeTint="BF"/>
        <w:insideH w:val="single" w:sz="8" w:space="0" w:color="CE8077" w:themeColor="accent5" w:themeTint="BF"/>
      </w:tblBorders>
    </w:tblPr>
    <w:tblStylePr w:type="firstRow">
      <w:pPr>
        <w:spacing w:before="0" w:after="0" w:line="240" w:lineRule="auto"/>
      </w:pPr>
      <w:rPr>
        <w:b/>
        <w:bCs/>
        <w:color w:val="FFFFFF" w:themeColor="background1"/>
      </w:rPr>
      <w:tblPr/>
      <w:tcPr>
        <w:tcBorders>
          <w:top w:val="single" w:sz="8" w:space="0" w:color="CE8077" w:themeColor="accent5" w:themeTint="BF"/>
          <w:left w:val="single" w:sz="8" w:space="0" w:color="CE8077" w:themeColor="accent5" w:themeTint="BF"/>
          <w:bottom w:val="single" w:sz="8" w:space="0" w:color="CE8077" w:themeColor="accent5" w:themeTint="BF"/>
          <w:right w:val="single" w:sz="8" w:space="0" w:color="CE8077" w:themeColor="accent5" w:themeTint="BF"/>
          <w:insideH w:val="nil"/>
          <w:insideV w:val="nil"/>
        </w:tcBorders>
        <w:shd w:val="clear" w:color="auto" w:fill="BE574A" w:themeFill="accent5"/>
      </w:tcPr>
    </w:tblStylePr>
    <w:tblStylePr w:type="lastRow">
      <w:pPr>
        <w:spacing w:before="0" w:after="0" w:line="240" w:lineRule="auto"/>
      </w:pPr>
      <w:rPr>
        <w:b/>
        <w:bCs/>
      </w:rPr>
      <w:tblPr/>
      <w:tcPr>
        <w:tcBorders>
          <w:top w:val="double" w:sz="6" w:space="0" w:color="CE8077" w:themeColor="accent5" w:themeTint="BF"/>
          <w:left w:val="single" w:sz="8" w:space="0" w:color="CE8077" w:themeColor="accent5" w:themeTint="BF"/>
          <w:bottom w:val="single" w:sz="8" w:space="0" w:color="CE8077" w:themeColor="accent5" w:themeTint="BF"/>
          <w:right w:val="single" w:sz="8" w:space="0" w:color="CE8077"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D5D2" w:themeFill="accent5" w:themeFillTint="3F"/>
      </w:tcPr>
    </w:tblStylePr>
    <w:tblStylePr w:type="band1Horz">
      <w:tblPr/>
      <w:tcPr>
        <w:tcBorders>
          <w:insideH w:val="nil"/>
          <w:insideV w:val="nil"/>
        </w:tcBorders>
        <w:shd w:val="clear" w:color="auto" w:fill="EFD5D2"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9"/>
    <w:semiHidden/>
    <w:unhideWhenUsed/>
    <w:rsid w:val="00F32F36"/>
    <w:tblPr>
      <w:tblStyleRowBandSize w:val="1"/>
      <w:tblStyleColBandSize w:val="1"/>
      <w:tblBorders>
        <w:top w:val="single" w:sz="8" w:space="0" w:color="FCEAE1" w:themeColor="accent6" w:themeTint="BF"/>
        <w:left w:val="single" w:sz="8" w:space="0" w:color="FCEAE1" w:themeColor="accent6" w:themeTint="BF"/>
        <w:bottom w:val="single" w:sz="8" w:space="0" w:color="FCEAE1" w:themeColor="accent6" w:themeTint="BF"/>
        <w:right w:val="single" w:sz="8" w:space="0" w:color="FCEAE1" w:themeColor="accent6" w:themeTint="BF"/>
        <w:insideH w:val="single" w:sz="8" w:space="0" w:color="FCEAE1" w:themeColor="accent6" w:themeTint="BF"/>
      </w:tblBorders>
    </w:tblPr>
    <w:tblStylePr w:type="firstRow">
      <w:pPr>
        <w:spacing w:before="0" w:after="0" w:line="240" w:lineRule="auto"/>
      </w:pPr>
      <w:rPr>
        <w:b/>
        <w:bCs/>
        <w:color w:val="FFFFFF" w:themeColor="background1"/>
      </w:rPr>
      <w:tblPr/>
      <w:tcPr>
        <w:tcBorders>
          <w:top w:val="single" w:sz="8" w:space="0" w:color="FCEAE1" w:themeColor="accent6" w:themeTint="BF"/>
          <w:left w:val="single" w:sz="8" w:space="0" w:color="FCEAE1" w:themeColor="accent6" w:themeTint="BF"/>
          <w:bottom w:val="single" w:sz="8" w:space="0" w:color="FCEAE1" w:themeColor="accent6" w:themeTint="BF"/>
          <w:right w:val="single" w:sz="8" w:space="0" w:color="FCEAE1" w:themeColor="accent6" w:themeTint="BF"/>
          <w:insideH w:val="nil"/>
          <w:insideV w:val="nil"/>
        </w:tcBorders>
        <w:shd w:val="clear" w:color="auto" w:fill="FBE4D7" w:themeFill="accent6"/>
      </w:tcPr>
    </w:tblStylePr>
    <w:tblStylePr w:type="lastRow">
      <w:pPr>
        <w:spacing w:before="0" w:after="0" w:line="240" w:lineRule="auto"/>
      </w:pPr>
      <w:rPr>
        <w:b/>
        <w:bCs/>
      </w:rPr>
      <w:tblPr/>
      <w:tcPr>
        <w:tcBorders>
          <w:top w:val="double" w:sz="6" w:space="0" w:color="FCEAE1" w:themeColor="accent6" w:themeTint="BF"/>
          <w:left w:val="single" w:sz="8" w:space="0" w:color="FCEAE1" w:themeColor="accent6" w:themeTint="BF"/>
          <w:bottom w:val="single" w:sz="8" w:space="0" w:color="FCEAE1" w:themeColor="accent6" w:themeTint="BF"/>
          <w:right w:val="single" w:sz="8" w:space="0" w:color="FCEAE1" w:themeColor="accent6" w:themeTint="BF"/>
          <w:insideH w:val="nil"/>
          <w:insideV w:val="nil"/>
        </w:tcBorders>
      </w:tcPr>
    </w:tblStylePr>
    <w:tblStylePr w:type="firstCol">
      <w:rPr>
        <w:b/>
        <w:bCs/>
      </w:rPr>
    </w:tblStylePr>
    <w:tblStylePr w:type="lastCol">
      <w:rPr>
        <w:b/>
        <w:bCs/>
      </w:rPr>
    </w:tblStylePr>
    <w:tblStylePr w:type="band1Vert">
      <w:tblPr/>
      <w:tcPr>
        <w:shd w:val="clear" w:color="auto" w:fill="FEF8F5" w:themeFill="accent6" w:themeFillTint="3F"/>
      </w:tcPr>
    </w:tblStylePr>
    <w:tblStylePr w:type="band1Horz">
      <w:tblPr/>
      <w:tcPr>
        <w:tcBorders>
          <w:insideH w:val="nil"/>
          <w:insideV w:val="nil"/>
        </w:tcBorders>
        <w:shd w:val="clear" w:color="auto" w:fill="FEF8F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9"/>
    <w:semiHidden/>
    <w:unhideWhenUsed/>
    <w:rsid w:val="00F32F3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9"/>
    <w:semiHidden/>
    <w:unhideWhenUsed/>
    <w:rsid w:val="00F32F3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A464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A4644" w:themeFill="accent1"/>
      </w:tcPr>
    </w:tblStylePr>
    <w:tblStylePr w:type="lastCol">
      <w:rPr>
        <w:b/>
        <w:bCs/>
        <w:color w:val="FFFFFF" w:themeColor="background1"/>
      </w:rPr>
      <w:tblPr/>
      <w:tcPr>
        <w:tcBorders>
          <w:left w:val="nil"/>
          <w:right w:val="nil"/>
          <w:insideH w:val="nil"/>
          <w:insideV w:val="nil"/>
        </w:tcBorders>
        <w:shd w:val="clear" w:color="auto" w:fill="0A464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9"/>
    <w:semiHidden/>
    <w:unhideWhenUsed/>
    <w:rsid w:val="00F32F3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1D18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1D182" w:themeFill="accent2"/>
      </w:tcPr>
    </w:tblStylePr>
    <w:tblStylePr w:type="lastCol">
      <w:rPr>
        <w:b/>
        <w:bCs/>
        <w:color w:val="FFFFFF" w:themeColor="background1"/>
      </w:rPr>
      <w:tblPr/>
      <w:tcPr>
        <w:tcBorders>
          <w:left w:val="nil"/>
          <w:right w:val="nil"/>
          <w:insideH w:val="nil"/>
          <w:insideV w:val="nil"/>
        </w:tcBorders>
        <w:shd w:val="clear" w:color="auto" w:fill="21D18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semiHidden/>
    <w:unhideWhenUsed/>
    <w:rsid w:val="00F32F3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F718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F7185" w:themeFill="accent3"/>
      </w:tcPr>
    </w:tblStylePr>
    <w:tblStylePr w:type="lastCol">
      <w:rPr>
        <w:b/>
        <w:bCs/>
        <w:color w:val="FFFFFF" w:themeColor="background1"/>
      </w:rPr>
      <w:tblPr/>
      <w:tcPr>
        <w:tcBorders>
          <w:left w:val="nil"/>
          <w:right w:val="nil"/>
          <w:insideH w:val="nil"/>
          <w:insideV w:val="nil"/>
        </w:tcBorders>
        <w:shd w:val="clear" w:color="auto" w:fill="7F718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semiHidden/>
    <w:unhideWhenUsed/>
    <w:rsid w:val="00F32F3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D928A"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D928A" w:themeFill="accent4"/>
      </w:tcPr>
    </w:tblStylePr>
    <w:tblStylePr w:type="lastCol">
      <w:rPr>
        <w:b/>
        <w:bCs/>
        <w:color w:val="FFFFFF" w:themeColor="background1"/>
      </w:rPr>
      <w:tblPr/>
      <w:tcPr>
        <w:tcBorders>
          <w:left w:val="nil"/>
          <w:right w:val="nil"/>
          <w:insideH w:val="nil"/>
          <w:insideV w:val="nil"/>
        </w:tcBorders>
        <w:shd w:val="clear" w:color="auto" w:fill="9D928A"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semiHidden/>
    <w:unhideWhenUsed/>
    <w:rsid w:val="00F32F3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E574A"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E574A" w:themeFill="accent5"/>
      </w:tcPr>
    </w:tblStylePr>
    <w:tblStylePr w:type="lastCol">
      <w:rPr>
        <w:b/>
        <w:bCs/>
        <w:color w:val="FFFFFF" w:themeColor="background1"/>
      </w:rPr>
      <w:tblPr/>
      <w:tcPr>
        <w:tcBorders>
          <w:left w:val="nil"/>
          <w:right w:val="nil"/>
          <w:insideH w:val="nil"/>
          <w:insideV w:val="nil"/>
        </w:tcBorders>
        <w:shd w:val="clear" w:color="auto" w:fill="BE574A"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semiHidden/>
    <w:unhideWhenUsed/>
    <w:rsid w:val="00F32F3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BE4D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BE4D7" w:themeFill="accent6"/>
      </w:tcPr>
    </w:tblStylePr>
    <w:tblStylePr w:type="lastCol">
      <w:rPr>
        <w:b/>
        <w:bCs/>
        <w:color w:val="FFFFFF" w:themeColor="background1"/>
      </w:rPr>
      <w:tblPr/>
      <w:tcPr>
        <w:tcBorders>
          <w:left w:val="nil"/>
          <w:right w:val="nil"/>
          <w:insideH w:val="nil"/>
          <w:insideV w:val="nil"/>
        </w:tcBorders>
        <w:shd w:val="clear" w:color="auto" w:fill="FBE4D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unhideWhenUsed/>
    <w:rsid w:val="00F32F36"/>
    <w:rPr>
      <w:color w:val="2B579A"/>
      <w:shd w:val="clear" w:color="auto" w:fill="E1DFDD"/>
    </w:rPr>
  </w:style>
  <w:style w:type="paragraph" w:styleId="MessageHeader">
    <w:name w:val="Message Header"/>
    <w:basedOn w:val="Normal"/>
    <w:link w:val="MessageHeaderChar"/>
    <w:uiPriority w:val="99"/>
    <w:semiHidden/>
    <w:unhideWhenUsed/>
    <w:rsid w:val="00F32F36"/>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F32F36"/>
    <w:rPr>
      <w:rFonts w:asciiTheme="majorHAnsi" w:eastAsiaTheme="majorEastAsia" w:hAnsiTheme="majorHAnsi" w:cstheme="majorBidi"/>
      <w:sz w:val="24"/>
      <w:szCs w:val="24"/>
      <w:shd w:val="pct20" w:color="auto" w:fill="auto"/>
    </w:rPr>
  </w:style>
  <w:style w:type="paragraph" w:styleId="NoSpacing">
    <w:name w:val="No Spacing"/>
    <w:uiPriority w:val="1"/>
    <w:qFormat/>
    <w:rsid w:val="00F32F36"/>
    <w:rPr>
      <w:color w:val="000000"/>
    </w:rPr>
  </w:style>
  <w:style w:type="paragraph" w:styleId="NormalWeb">
    <w:name w:val="Normal (Web)"/>
    <w:basedOn w:val="Normal"/>
    <w:uiPriority w:val="99"/>
    <w:semiHidden/>
    <w:unhideWhenUsed/>
    <w:rsid w:val="00F32F36"/>
    <w:rPr>
      <w:rFonts w:ascii="Times New Roman" w:hAnsi="Times New Roman" w:cs="Times New Roman"/>
      <w:sz w:val="24"/>
      <w:szCs w:val="24"/>
    </w:rPr>
  </w:style>
  <w:style w:type="paragraph" w:styleId="NormalIndent">
    <w:name w:val="Normal Indent"/>
    <w:basedOn w:val="Normal"/>
    <w:uiPriority w:val="99"/>
    <w:semiHidden/>
    <w:unhideWhenUsed/>
    <w:rsid w:val="00F32F36"/>
    <w:pPr>
      <w:ind w:left="720"/>
    </w:pPr>
  </w:style>
  <w:style w:type="paragraph" w:styleId="NoteHeading">
    <w:name w:val="Note Heading"/>
    <w:basedOn w:val="Normal"/>
    <w:next w:val="Normal"/>
    <w:link w:val="NoteHeadingChar"/>
    <w:uiPriority w:val="99"/>
    <w:semiHidden/>
    <w:unhideWhenUsed/>
    <w:rsid w:val="00F32F36"/>
  </w:style>
  <w:style w:type="character" w:customStyle="1" w:styleId="NoteHeadingChar">
    <w:name w:val="Note Heading Char"/>
    <w:basedOn w:val="DefaultParagraphFont"/>
    <w:link w:val="NoteHeading"/>
    <w:uiPriority w:val="99"/>
    <w:semiHidden/>
    <w:rsid w:val="00F32F36"/>
  </w:style>
  <w:style w:type="character" w:styleId="PageNumber">
    <w:name w:val="page number"/>
    <w:basedOn w:val="DefaultParagraphFont"/>
    <w:uiPriority w:val="99"/>
    <w:semiHidden/>
    <w:unhideWhenUsed/>
    <w:rsid w:val="00F32F36"/>
  </w:style>
  <w:style w:type="table" w:styleId="PlainTable1">
    <w:name w:val="Plain Table 1"/>
    <w:basedOn w:val="TableNormal"/>
    <w:uiPriority w:val="99"/>
    <w:rsid w:val="00F32F3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99"/>
    <w:rsid w:val="00F32F3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F32F36"/>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99"/>
    <w:rsid w:val="00F32F36"/>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99"/>
    <w:rsid w:val="00F32F36"/>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F32F36"/>
    <w:rPr>
      <w:rFonts w:ascii="Consolas" w:hAnsi="Consolas"/>
      <w:sz w:val="21"/>
      <w:szCs w:val="21"/>
    </w:rPr>
  </w:style>
  <w:style w:type="character" w:customStyle="1" w:styleId="PlainTextChar">
    <w:name w:val="Plain Text Char"/>
    <w:basedOn w:val="DefaultParagraphFont"/>
    <w:link w:val="PlainText"/>
    <w:uiPriority w:val="99"/>
    <w:semiHidden/>
    <w:rsid w:val="00F32F36"/>
    <w:rPr>
      <w:rFonts w:ascii="Consolas" w:hAnsi="Consolas"/>
      <w:sz w:val="21"/>
      <w:szCs w:val="21"/>
    </w:rPr>
  </w:style>
  <w:style w:type="paragraph" w:styleId="Salutation">
    <w:name w:val="Salutation"/>
    <w:basedOn w:val="Normal"/>
    <w:next w:val="Normal"/>
    <w:link w:val="SalutationChar"/>
    <w:uiPriority w:val="99"/>
    <w:semiHidden/>
    <w:unhideWhenUsed/>
    <w:rsid w:val="00F32F36"/>
  </w:style>
  <w:style w:type="character" w:customStyle="1" w:styleId="SalutationChar">
    <w:name w:val="Salutation Char"/>
    <w:basedOn w:val="DefaultParagraphFont"/>
    <w:link w:val="Salutation"/>
    <w:uiPriority w:val="99"/>
    <w:semiHidden/>
    <w:rsid w:val="00F32F36"/>
  </w:style>
  <w:style w:type="paragraph" w:styleId="Signature">
    <w:name w:val="Signature"/>
    <w:basedOn w:val="Normal"/>
    <w:link w:val="SignatureChar"/>
    <w:uiPriority w:val="99"/>
    <w:semiHidden/>
    <w:unhideWhenUsed/>
    <w:rsid w:val="00F32F36"/>
    <w:pPr>
      <w:ind w:left="4252"/>
    </w:pPr>
  </w:style>
  <w:style w:type="character" w:customStyle="1" w:styleId="SignatureChar">
    <w:name w:val="Signature Char"/>
    <w:basedOn w:val="DefaultParagraphFont"/>
    <w:link w:val="Signature"/>
    <w:uiPriority w:val="99"/>
    <w:semiHidden/>
    <w:rsid w:val="00F32F36"/>
  </w:style>
  <w:style w:type="character" w:styleId="SmartHyperlink">
    <w:name w:val="Smart Hyperlink"/>
    <w:basedOn w:val="DefaultParagraphFont"/>
    <w:uiPriority w:val="99"/>
    <w:semiHidden/>
    <w:unhideWhenUsed/>
    <w:rsid w:val="00F32F36"/>
    <w:rPr>
      <w:u w:val="dotted"/>
    </w:rPr>
  </w:style>
  <w:style w:type="character" w:styleId="SmartLink">
    <w:name w:val="Smart Link"/>
    <w:basedOn w:val="DefaultParagraphFont"/>
    <w:uiPriority w:val="99"/>
    <w:semiHidden/>
    <w:unhideWhenUsed/>
    <w:rsid w:val="00F32F36"/>
    <w:rPr>
      <w:color w:val="0000FF"/>
      <w:u w:val="single"/>
      <w:shd w:val="clear" w:color="auto" w:fill="F3F2F1"/>
    </w:rPr>
  </w:style>
  <w:style w:type="character" w:styleId="Strong">
    <w:name w:val="Strong"/>
    <w:basedOn w:val="DefaultParagraphFont"/>
    <w:uiPriority w:val="99"/>
    <w:semiHidden/>
    <w:qFormat/>
    <w:rsid w:val="00F32F36"/>
    <w:rPr>
      <w:b/>
      <w:bCs/>
    </w:rPr>
  </w:style>
  <w:style w:type="character" w:styleId="SubtleEmphasis">
    <w:name w:val="Subtle Emphasis"/>
    <w:basedOn w:val="DefaultParagraphFont"/>
    <w:uiPriority w:val="99"/>
    <w:semiHidden/>
    <w:qFormat/>
    <w:rsid w:val="00F32F36"/>
    <w:rPr>
      <w:i/>
      <w:iCs/>
      <w:color w:val="404040" w:themeColor="text1" w:themeTint="BF"/>
    </w:rPr>
  </w:style>
  <w:style w:type="character" w:styleId="SubtleReference">
    <w:name w:val="Subtle Reference"/>
    <w:basedOn w:val="DefaultParagraphFont"/>
    <w:uiPriority w:val="99"/>
    <w:semiHidden/>
    <w:qFormat/>
    <w:rsid w:val="00F32F36"/>
    <w:rPr>
      <w:smallCaps/>
      <w:color w:val="5A5A5A" w:themeColor="text1" w:themeTint="A5"/>
    </w:rPr>
  </w:style>
  <w:style w:type="table" w:styleId="Table3Deffects1">
    <w:name w:val="Table 3D effects 1"/>
    <w:basedOn w:val="TableNormal"/>
    <w:uiPriority w:val="99"/>
    <w:semiHidden/>
    <w:unhideWhenUsed/>
    <w:rsid w:val="00F32F3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F32F3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F32F3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F32F3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F32F3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F32F3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F32F3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F32F3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F32F3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F32F3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F32F3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F32F3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F32F3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F32F3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F32F3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F32F3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F32F3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F32F3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F32F3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F32F3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F32F3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F32F3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F32F3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F32F3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F32F3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99"/>
    <w:rsid w:val="00F32F3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F32F3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F32F3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F32F3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F32F3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F32F3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F32F3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F32F3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F32F3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F32F36"/>
    <w:pPr>
      <w:ind w:left="220" w:hanging="220"/>
    </w:pPr>
  </w:style>
  <w:style w:type="paragraph" w:styleId="TableofFigures">
    <w:name w:val="table of figures"/>
    <w:basedOn w:val="Normal"/>
    <w:next w:val="Normal"/>
    <w:uiPriority w:val="99"/>
    <w:semiHidden/>
    <w:unhideWhenUsed/>
    <w:rsid w:val="00F32F36"/>
  </w:style>
  <w:style w:type="table" w:styleId="TableProfessional">
    <w:name w:val="Table Professional"/>
    <w:basedOn w:val="TableNormal"/>
    <w:uiPriority w:val="99"/>
    <w:semiHidden/>
    <w:unhideWhenUsed/>
    <w:rsid w:val="00F32F3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F32F3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F32F3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F32F3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F32F3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F32F3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F32F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F32F3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F32F3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F32F3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F32F36"/>
    <w:pPr>
      <w:spacing w:before="120"/>
    </w:pPr>
    <w:rPr>
      <w:rFonts w:asciiTheme="majorHAnsi" w:eastAsiaTheme="majorEastAsia" w:hAnsiTheme="majorHAnsi" w:cstheme="majorBidi"/>
      <w:b/>
      <w:bCs/>
      <w:sz w:val="24"/>
      <w:szCs w:val="24"/>
    </w:rPr>
  </w:style>
  <w:style w:type="character" w:styleId="UnresolvedMention">
    <w:name w:val="Unresolved Mention"/>
    <w:basedOn w:val="DefaultParagraphFont"/>
    <w:uiPriority w:val="99"/>
    <w:semiHidden/>
    <w:unhideWhenUsed/>
    <w:rsid w:val="00F32F36"/>
    <w:rPr>
      <w:color w:val="605E5C"/>
      <w:shd w:val="clear" w:color="auto" w:fill="E1DFDD"/>
    </w:rPr>
  </w:style>
  <w:style w:type="table" w:customStyle="1" w:styleId="APMTable">
    <w:name w:val="APM Table"/>
    <w:basedOn w:val="TableNormal"/>
    <w:uiPriority w:val="99"/>
    <w:rsid w:val="005167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Pr>
    <w:tblStylePr w:type="firstRow">
      <w:pPr>
        <w:keepNext/>
        <w:keepLines/>
        <w:widowControl/>
        <w:wordWrap/>
      </w:pPr>
      <w:rPr>
        <w:rFonts w:ascii="Arial" w:hAnsi="Arial"/>
        <w:b/>
        <w:i w:val="0"/>
        <w:color w:val="21D182"/>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0A4644"/>
      </w:tcPr>
    </w:tblStylePr>
  </w:style>
  <w:style w:type="paragraph" w:customStyle="1" w:styleId="FooterLandscape">
    <w:name w:val="Footer Landscape"/>
    <w:basedOn w:val="Footer"/>
    <w:uiPriority w:val="28"/>
    <w:semiHidden/>
    <w:rsid w:val="001C6CE8"/>
    <w:pPr>
      <w:tabs>
        <w:tab w:val="clear" w:pos="9027"/>
        <w:tab w:val="right" w:pos="1396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745755">
      <w:bodyDiv w:val="1"/>
      <w:marLeft w:val="0"/>
      <w:marRight w:val="0"/>
      <w:marTop w:val="0"/>
      <w:marBottom w:val="0"/>
      <w:divBdr>
        <w:top w:val="none" w:sz="0" w:space="0" w:color="auto"/>
        <w:left w:val="none" w:sz="0" w:space="0" w:color="auto"/>
        <w:bottom w:val="none" w:sz="0" w:space="0" w:color="auto"/>
        <w:right w:val="none" w:sz="0" w:space="0" w:color="auto"/>
      </w:divBdr>
    </w:div>
    <w:div w:id="2104690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elle.whiting\AppData\Roaming\Microsoft\Templates\APM%20Landscape%20Repor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57305711C7F46C4B0DBF6EA3852212B"/>
        <w:category>
          <w:name w:val="General"/>
          <w:gallery w:val="placeholder"/>
        </w:category>
        <w:types>
          <w:type w:val="bbPlcHdr"/>
        </w:types>
        <w:behaviors>
          <w:behavior w:val="content"/>
        </w:behaviors>
        <w:guid w:val="{19CBF31A-BE45-44E7-B0A5-5B1CC3AB6575}"/>
      </w:docPartPr>
      <w:docPartBody>
        <w:p w:rsidR="00CA4830" w:rsidRDefault="00D202B0">
          <w:pPr>
            <w:pStyle w:val="F57305711C7F46C4B0DBF6EA3852212B"/>
          </w:pPr>
          <w:r>
            <w:rPr>
              <w:rStyle w:val="PlaceholderText"/>
            </w:rPr>
            <w:t>[Enter footer information]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FoundrySans-Normal">
    <w:altName w:val="Calibri"/>
    <w:charset w:val="00"/>
    <w:family w:val="auto"/>
    <w:pitch w:val="variable"/>
    <w:sig w:usb0="800000A7"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604"/>
    <w:rsid w:val="000B0E28"/>
    <w:rsid w:val="00300A1B"/>
    <w:rsid w:val="0040444B"/>
    <w:rsid w:val="00551DC3"/>
    <w:rsid w:val="0060337D"/>
    <w:rsid w:val="006A1407"/>
    <w:rsid w:val="008F5F41"/>
    <w:rsid w:val="009C0604"/>
    <w:rsid w:val="00AD014D"/>
    <w:rsid w:val="00B70ED5"/>
    <w:rsid w:val="00B8058C"/>
    <w:rsid w:val="00C25108"/>
    <w:rsid w:val="00CA4830"/>
    <w:rsid w:val="00CC292F"/>
    <w:rsid w:val="00D202B0"/>
    <w:rsid w:val="00D276B0"/>
    <w:rsid w:val="00D53065"/>
    <w:rsid w:val="00D735F1"/>
    <w:rsid w:val="00DD3D06"/>
    <w:rsid w:val="00E63724"/>
    <w:rsid w:val="00E767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2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29"/>
    <w:semiHidden/>
    <w:rPr>
      <w:color w:val="auto"/>
      <w:bdr w:val="none" w:sz="0" w:space="0" w:color="auto"/>
      <w:shd w:val="clear" w:color="auto" w:fill="FFFF00"/>
    </w:rPr>
  </w:style>
  <w:style w:type="paragraph" w:customStyle="1" w:styleId="F57305711C7F46C4B0DBF6EA3852212B">
    <w:name w:val="F57305711C7F46C4B0DBF6EA385221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APM">
      <a:dk1>
        <a:srgbClr val="000000"/>
      </a:dk1>
      <a:lt1>
        <a:srgbClr val="FFFFFF"/>
      </a:lt1>
      <a:dk2>
        <a:srgbClr val="0A4644"/>
      </a:dk2>
      <a:lt2>
        <a:srgbClr val="D2DDD9"/>
      </a:lt2>
      <a:accent1>
        <a:srgbClr val="0A4644"/>
      </a:accent1>
      <a:accent2>
        <a:srgbClr val="21D182"/>
      </a:accent2>
      <a:accent3>
        <a:srgbClr val="7F7185"/>
      </a:accent3>
      <a:accent4>
        <a:srgbClr val="9D928A"/>
      </a:accent4>
      <a:accent5>
        <a:srgbClr val="BE574A"/>
      </a:accent5>
      <a:accent6>
        <a:srgbClr val="FBE4D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HarvardAnglia2008OfficeOnline.xsl" StyleName="Harvard - Anglia" Version="2008"/>
</file>

<file path=customXml/item3.xml><?xml version="1.0" encoding="utf-8"?>
<ct:contentTypeSchema xmlns:ct="http://schemas.microsoft.com/office/2006/metadata/contentType" xmlns:ma="http://schemas.microsoft.com/office/2006/metadata/properties/metaAttributes" ct:_="" ma:_="" ma:contentTypeName="Document" ma:contentTypeID="0x0101003B4377FB04A58A4F9E0F6A9FBA8AA86F" ma:contentTypeVersion="19" ma:contentTypeDescription="Create a new document." ma:contentTypeScope="" ma:versionID="dc40e793e864f243db18f683423dedef">
  <xsd:schema xmlns:xsd="http://www.w3.org/2001/XMLSchema" xmlns:xs="http://www.w3.org/2001/XMLSchema" xmlns:p="http://schemas.microsoft.com/office/2006/metadata/properties" xmlns:ns2="0b921c6b-c150-4ea3-91a3-69865c7b71e9" xmlns:ns3="f8f8b054-c733-4840-8107-d45e3f4a4e77" targetNamespace="http://schemas.microsoft.com/office/2006/metadata/properties" ma:root="true" ma:fieldsID="7b1cfedacc92ddf647e9db2d145461ad" ns2:_="" ns3:_="">
    <xsd:import namespace="0b921c6b-c150-4ea3-91a3-69865c7b71e9"/>
    <xsd:import namespace="f8f8b054-c733-4840-8107-d45e3f4a4e7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921c6b-c150-4ea3-91a3-69865c7b71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8694d93-1cdf-45c7-baeb-ff632dcefb1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f8b054-c733-4840-8107-d45e3f4a4e7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a3a9a23-6f62-474b-9567-e7ef167a7c42}" ma:internalName="TaxCatchAll" ma:showField="CatchAllData" ma:web="f8f8b054-c733-4840-8107-d45e3f4a4e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b921c6b-c150-4ea3-91a3-69865c7b71e9">
      <Terms xmlns="http://schemas.microsoft.com/office/infopath/2007/PartnerControls"/>
    </lcf76f155ced4ddcb4097134ff3c332f>
    <TaxCatchAll xmlns="f8f8b054-c733-4840-8107-d45e3f4a4e77" xsi:nil="true"/>
  </documentManagement>
</p:properties>
</file>

<file path=customXml/itemProps1.xml><?xml version="1.0" encoding="utf-8"?>
<ds:datastoreItem xmlns:ds="http://schemas.openxmlformats.org/officeDocument/2006/customXml" ds:itemID="{0145AA7F-D96B-423F-A5C6-6703B235BAD4}">
  <ds:schemaRefs>
    <ds:schemaRef ds:uri="http://schemas.microsoft.com/sharepoint/v3/contenttype/forms"/>
  </ds:schemaRefs>
</ds:datastoreItem>
</file>

<file path=customXml/itemProps2.xml><?xml version="1.0" encoding="utf-8"?>
<ds:datastoreItem xmlns:ds="http://schemas.openxmlformats.org/officeDocument/2006/customXml" ds:itemID="{CABDD069-BD6B-439D-9409-6EC02180E40D}">
  <ds:schemaRefs>
    <ds:schemaRef ds:uri="http://schemas.openxmlformats.org/officeDocument/2006/bibliography"/>
  </ds:schemaRefs>
</ds:datastoreItem>
</file>

<file path=customXml/itemProps3.xml><?xml version="1.0" encoding="utf-8"?>
<ds:datastoreItem xmlns:ds="http://schemas.openxmlformats.org/officeDocument/2006/customXml" ds:itemID="{405772E7-52CA-47ED-8D06-B3569EABA6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921c6b-c150-4ea3-91a3-69865c7b71e9"/>
    <ds:schemaRef ds:uri="f8f8b054-c733-4840-8107-d45e3f4a4e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B00E462-751C-4C1E-9F46-344C3BE918AC}">
  <ds:schemaRefs>
    <ds:schemaRef ds:uri="http://schemas.microsoft.com/office/2006/documentManagement/types"/>
    <ds:schemaRef ds:uri="0b921c6b-c150-4ea3-91a3-69865c7b71e9"/>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f8f8b054-c733-4840-8107-d45e3f4a4e77"/>
    <ds:schemaRef ds:uri="http://www.w3.org/XML/1998/namespace"/>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APM Landscape Report</Template>
  <TotalTime>0</TotalTime>
  <Pages>55</Pages>
  <Words>5523</Words>
  <Characters>32144</Characters>
  <Application>Microsoft Office Word</Application>
  <DocSecurity>4</DocSecurity>
  <Lines>1461</Lines>
  <Paragraphs>515</Paragraphs>
  <ScaleCrop>false</ScaleCrop>
  <Company>APM</Company>
  <LinksUpToDate>false</LinksUpToDate>
  <CharactersWithSpaces>37152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Lonnen</dc:creator>
  <cp:keywords/>
  <dc:description/>
  <cp:lastModifiedBy>Michelle Whiting</cp:lastModifiedBy>
  <cp:revision>2</cp:revision>
  <dcterms:created xsi:type="dcterms:W3CDTF">2026-01-30T15:22:00Z</dcterms:created>
  <dcterms:modified xsi:type="dcterms:W3CDTF">2026-01-30T15:22:00Z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0x0101003B4377FB04A58A4F9E0F6A9FBA8AA86F</vt:lpwstr>
  </property>
  <property fmtid="{D5CDD505-2E9C-101B-9397-08002B2CF9AE}" pid="3" name="MediaServiceImageTags">
    <vt:lpwstr/>
  </property>
  <property fmtid="{D5CDD505-2E9C-101B-9397-08002B2CF9AE}" pid="4" name="docLang">
    <vt:lpwstr>en</vt:lpwstr>
  </property>
</Properties>
</file>